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一、沧州市总工会本级收支预算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1"/>
            </w:pPr>
            <w:r>
              <w:t>711沧州市总工会</w:t>
            </w:r>
          </w:p>
        </w:tc>
        <w:tc>
          <w:tcPr>
            <w:tcW w:w="1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1971" w:type="dxa"/>
            <w:tcBorders>
              <w:top w:val="single" w:color="FFFFFF" w:sz="6" w:space="0"/>
              <w:left w:val="single" w:color="FFFFFF" w:sz="6" w:space="0"/>
              <w:right w:val="single" w:color="FFFFFF" w:sz="6" w:space="0"/>
            </w:tcBorders>
            <w:vAlign w:val="center"/>
          </w:tcPr>
          <w:p>
            <w:pPr>
              <w:pStyle w:val="9"/>
            </w:pPr>
            <w:r>
              <w:t>单位：万元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1971" w:type="dxa"/>
            <w:vAlign w:val="center"/>
          </w:tcPr>
          <w:p>
            <w:pPr>
              <w:pStyle w:val="12"/>
            </w:pPr>
            <w:r>
              <w:t>收入</w:t>
            </w:r>
          </w:p>
        </w:tc>
        <w:tc>
          <w:tcPr>
            <w:tcW w:w="1971" w:type="dxa"/>
          </w:tcPr>
          <w:p/>
        </w:tc>
        <w:tc>
          <w:tcPr>
            <w:tcW w:w="1971" w:type="dxa"/>
            <w:vAlign w:val="center"/>
          </w:tcPr>
          <w:p>
            <w:pPr>
              <w:pStyle w:val="12"/>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756.94</w:t>
            </w:r>
          </w:p>
        </w:tc>
        <w:tc>
          <w:tcPr>
            <w:tcW w:w="1971" w:type="dxa"/>
            <w:vAlign w:val="center"/>
          </w:tcPr>
          <w:p>
            <w:pPr>
              <w:pStyle w:val="14"/>
            </w:pPr>
            <w:r>
              <w:t>一、一般公共服务支出</w:t>
            </w:r>
          </w:p>
        </w:tc>
        <w:tc>
          <w:tcPr>
            <w:tcW w:w="1971" w:type="dxa"/>
            <w:vAlign w:val="center"/>
          </w:tcPr>
          <w:p>
            <w:pPr>
              <w:pStyle w:val="13"/>
            </w:pPr>
            <w:r>
              <w:t>751.94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756.94</w:t>
            </w:r>
          </w:p>
        </w:tc>
        <w:tc>
          <w:tcPr>
            <w:tcW w:w="1971" w:type="dxa"/>
            <w:vAlign w:val="center"/>
          </w:tcPr>
          <w:p>
            <w:pPr>
              <w:pStyle w:val="16"/>
            </w:pPr>
            <w:r>
              <w:t>本年支出合计</w:t>
            </w:r>
          </w:p>
        </w:tc>
        <w:tc>
          <w:tcPr>
            <w:tcW w:w="1971" w:type="dxa"/>
            <w:vAlign w:val="center"/>
          </w:tcPr>
          <w:p>
            <w:pPr>
              <w:pStyle w:val="17"/>
            </w:pPr>
            <w:r>
              <w:t>756.94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756.94</w:t>
            </w:r>
          </w:p>
        </w:tc>
        <w:tc>
          <w:tcPr>
            <w:tcW w:w="1971" w:type="dxa"/>
            <w:vAlign w:val="center"/>
          </w:tcPr>
          <w:p>
            <w:pPr>
              <w:pStyle w:val="16"/>
            </w:pPr>
            <w:r>
              <w:t>支出总计</w:t>
            </w:r>
          </w:p>
        </w:tc>
        <w:tc>
          <w:tcPr>
            <w:tcW w:w="1971" w:type="dxa"/>
            <w:vAlign w:val="center"/>
          </w:tcPr>
          <w:p>
            <w:pPr>
              <w:pStyle w:val="17"/>
            </w:pPr>
            <w:r>
              <w:t>756.94</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1"/>
            </w:pPr>
            <w:r>
              <w:t>711沧州市总工会</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756.94</w:t>
            </w:r>
          </w:p>
        </w:tc>
        <w:tc>
          <w:tcPr>
            <w:tcW w:w="758" w:type="dxa"/>
            <w:vAlign w:val="center"/>
          </w:tcPr>
          <w:p>
            <w:pPr>
              <w:pStyle w:val="17"/>
            </w:pPr>
            <w:r>
              <w:t>756.94</w:t>
            </w:r>
          </w:p>
        </w:tc>
        <w:tc>
          <w:tcPr>
            <w:tcW w:w="758" w:type="dxa"/>
            <w:vAlign w:val="center"/>
          </w:tcPr>
          <w:p>
            <w:pPr>
              <w:pStyle w:val="17"/>
            </w:pPr>
            <w:r>
              <w:t>756.94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20819</w:t>
            </w:r>
          </w:p>
        </w:tc>
        <w:tc>
          <w:tcPr>
            <w:tcW w:w="758" w:type="dxa"/>
            <w:vAlign w:val="center"/>
          </w:tcPr>
          <w:p>
            <w:pPr>
              <w:pStyle w:val="14"/>
            </w:pPr>
            <w:r>
              <w:t>最低生活保障</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2081901</w:t>
            </w:r>
          </w:p>
        </w:tc>
        <w:tc>
          <w:tcPr>
            <w:tcW w:w="758" w:type="dxa"/>
            <w:vAlign w:val="center"/>
          </w:tcPr>
          <w:p>
            <w:pPr>
              <w:pStyle w:val="14"/>
            </w:pPr>
            <w:r>
              <w:t>城市最低生活保障金支出</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711沧州市总工会</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756.94</w:t>
            </w:r>
          </w:p>
        </w:tc>
        <w:tc>
          <w:tcPr>
            <w:tcW w:w="1095" w:type="dxa"/>
            <w:vAlign w:val="center"/>
          </w:tcPr>
          <w:p>
            <w:pPr>
              <w:pStyle w:val="17"/>
            </w:pPr>
            <w:r>
              <w:t>751.94</w:t>
            </w:r>
          </w:p>
        </w:tc>
        <w:tc>
          <w:tcPr>
            <w:tcW w:w="1095" w:type="dxa"/>
            <w:vAlign w:val="center"/>
          </w:tcPr>
          <w:p>
            <w:pPr>
              <w:pStyle w:val="17"/>
            </w:pPr>
            <w:r>
              <w:t>5.00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751.94</w:t>
            </w:r>
          </w:p>
        </w:tc>
        <w:tc>
          <w:tcPr>
            <w:tcW w:w="1095" w:type="dxa"/>
            <w:vAlign w:val="center"/>
          </w:tcPr>
          <w:p>
            <w:pPr>
              <w:pStyle w:val="13"/>
            </w:pPr>
            <w:r>
              <w:t>751.94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751.94</w:t>
            </w:r>
          </w:p>
        </w:tc>
        <w:tc>
          <w:tcPr>
            <w:tcW w:w="1095" w:type="dxa"/>
            <w:vAlign w:val="center"/>
          </w:tcPr>
          <w:p>
            <w:pPr>
              <w:pStyle w:val="13"/>
            </w:pPr>
            <w:r>
              <w:t>751.94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751.94</w:t>
            </w:r>
          </w:p>
        </w:tc>
        <w:tc>
          <w:tcPr>
            <w:tcW w:w="1095" w:type="dxa"/>
            <w:vAlign w:val="center"/>
          </w:tcPr>
          <w:p>
            <w:pPr>
              <w:pStyle w:val="13"/>
            </w:pPr>
            <w:r>
              <w:t>751.94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20819</w:t>
            </w:r>
          </w:p>
        </w:tc>
        <w:tc>
          <w:tcPr>
            <w:tcW w:w="1095" w:type="dxa"/>
            <w:vAlign w:val="center"/>
          </w:tcPr>
          <w:p>
            <w:pPr>
              <w:pStyle w:val="14"/>
            </w:pPr>
            <w:r>
              <w:t>最低生活保障</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2081901</w:t>
            </w:r>
          </w:p>
        </w:tc>
        <w:tc>
          <w:tcPr>
            <w:tcW w:w="1095" w:type="dxa"/>
            <w:vAlign w:val="center"/>
          </w:tcPr>
          <w:p>
            <w:pPr>
              <w:pStyle w:val="14"/>
            </w:pPr>
            <w:r>
              <w:t>城市最低生活保障金支出</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711沧州市总工会</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756.94</w:t>
            </w:r>
          </w:p>
        </w:tc>
        <w:tc>
          <w:tcPr>
            <w:tcW w:w="1232" w:type="dxa"/>
            <w:vAlign w:val="center"/>
          </w:tcPr>
          <w:p>
            <w:pPr>
              <w:pStyle w:val="14"/>
            </w:pPr>
            <w:r>
              <w:t>一、一般公共服务支出</w:t>
            </w:r>
          </w:p>
        </w:tc>
        <w:tc>
          <w:tcPr>
            <w:tcW w:w="1232" w:type="dxa"/>
            <w:vAlign w:val="center"/>
          </w:tcPr>
          <w:p>
            <w:pPr>
              <w:pStyle w:val="13"/>
            </w:pPr>
            <w:r>
              <w:t>751.94</w:t>
            </w:r>
          </w:p>
        </w:tc>
        <w:tc>
          <w:tcPr>
            <w:tcW w:w="1232" w:type="dxa"/>
            <w:vAlign w:val="center"/>
          </w:tcPr>
          <w:p>
            <w:pPr>
              <w:pStyle w:val="13"/>
            </w:pPr>
            <w:r>
              <w:t>751.94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5.00</w:t>
            </w:r>
          </w:p>
        </w:tc>
        <w:tc>
          <w:tcPr>
            <w:tcW w:w="1232" w:type="dxa"/>
            <w:vAlign w:val="center"/>
          </w:tcPr>
          <w:p>
            <w:pPr>
              <w:pStyle w:val="13"/>
            </w:pPr>
            <w:r>
              <w:t>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756.94</w:t>
            </w:r>
          </w:p>
        </w:tc>
        <w:tc>
          <w:tcPr>
            <w:tcW w:w="1232" w:type="dxa"/>
            <w:vAlign w:val="center"/>
          </w:tcPr>
          <w:p>
            <w:pPr>
              <w:pStyle w:val="16"/>
            </w:pPr>
            <w:r>
              <w:t>本年支出合计</w:t>
            </w:r>
          </w:p>
        </w:tc>
        <w:tc>
          <w:tcPr>
            <w:tcW w:w="1232" w:type="dxa"/>
            <w:vAlign w:val="center"/>
          </w:tcPr>
          <w:p>
            <w:pPr>
              <w:pStyle w:val="17"/>
            </w:pPr>
            <w:r>
              <w:t>756.94</w:t>
            </w:r>
          </w:p>
        </w:tc>
        <w:tc>
          <w:tcPr>
            <w:tcW w:w="1232" w:type="dxa"/>
            <w:vAlign w:val="center"/>
          </w:tcPr>
          <w:p>
            <w:pPr>
              <w:pStyle w:val="17"/>
            </w:pPr>
            <w:r>
              <w:t>756.94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756.94</w:t>
            </w:r>
          </w:p>
        </w:tc>
        <w:tc>
          <w:tcPr>
            <w:tcW w:w="1232" w:type="dxa"/>
            <w:vAlign w:val="center"/>
          </w:tcPr>
          <w:p>
            <w:pPr>
              <w:pStyle w:val="16"/>
            </w:pPr>
            <w:r>
              <w:t>支出总计</w:t>
            </w:r>
          </w:p>
        </w:tc>
        <w:tc>
          <w:tcPr>
            <w:tcW w:w="1232" w:type="dxa"/>
            <w:vAlign w:val="center"/>
          </w:tcPr>
          <w:p>
            <w:pPr>
              <w:pStyle w:val="17"/>
            </w:pPr>
            <w:r>
              <w:t>756.94</w:t>
            </w:r>
          </w:p>
        </w:tc>
        <w:tc>
          <w:tcPr>
            <w:tcW w:w="1232" w:type="dxa"/>
            <w:vAlign w:val="center"/>
          </w:tcPr>
          <w:p>
            <w:pPr>
              <w:pStyle w:val="17"/>
            </w:pPr>
            <w:r>
              <w:t>756.94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711沧州市总工会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756.94</w:t>
            </w:r>
          </w:p>
        </w:tc>
        <w:tc>
          <w:tcPr>
            <w:tcW w:w="1643" w:type="dxa"/>
            <w:vAlign w:val="center"/>
          </w:tcPr>
          <w:p>
            <w:pPr>
              <w:pStyle w:val="17"/>
            </w:pPr>
            <w:r>
              <w:t>751.94</w:t>
            </w:r>
          </w:p>
        </w:tc>
        <w:tc>
          <w:tcPr>
            <w:tcW w:w="1643"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751.94</w:t>
            </w:r>
          </w:p>
        </w:tc>
        <w:tc>
          <w:tcPr>
            <w:tcW w:w="1643" w:type="dxa"/>
            <w:vAlign w:val="center"/>
          </w:tcPr>
          <w:p>
            <w:pPr>
              <w:pStyle w:val="13"/>
            </w:pPr>
            <w:r>
              <w:t>751.94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751.94</w:t>
            </w:r>
          </w:p>
        </w:tc>
        <w:tc>
          <w:tcPr>
            <w:tcW w:w="1643" w:type="dxa"/>
            <w:vAlign w:val="center"/>
          </w:tcPr>
          <w:p>
            <w:pPr>
              <w:pStyle w:val="13"/>
            </w:pPr>
            <w:r>
              <w:t>751.94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751.94</w:t>
            </w:r>
          </w:p>
        </w:tc>
        <w:tc>
          <w:tcPr>
            <w:tcW w:w="1643" w:type="dxa"/>
            <w:vAlign w:val="center"/>
          </w:tcPr>
          <w:p>
            <w:pPr>
              <w:pStyle w:val="13"/>
            </w:pPr>
            <w:r>
              <w:t>751.94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20819</w:t>
            </w:r>
          </w:p>
        </w:tc>
        <w:tc>
          <w:tcPr>
            <w:tcW w:w="1643" w:type="dxa"/>
            <w:vAlign w:val="center"/>
          </w:tcPr>
          <w:p>
            <w:pPr>
              <w:pStyle w:val="14"/>
            </w:pPr>
            <w:r>
              <w:t>最低生活保障</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2081901</w:t>
            </w:r>
          </w:p>
        </w:tc>
        <w:tc>
          <w:tcPr>
            <w:tcW w:w="1643" w:type="dxa"/>
            <w:vAlign w:val="center"/>
          </w:tcPr>
          <w:p>
            <w:pPr>
              <w:pStyle w:val="14"/>
            </w:pPr>
            <w:r>
              <w:t>城市最低生活保障金支出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711沧州市总工会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751.94</w:t>
            </w:r>
          </w:p>
        </w:tc>
        <w:tc>
          <w:tcPr>
            <w:tcW w:w="1643" w:type="dxa"/>
            <w:vAlign w:val="center"/>
          </w:tcPr>
          <w:p>
            <w:pPr>
              <w:pStyle w:val="17"/>
            </w:pPr>
            <w:r>
              <w:t>241.63</w:t>
            </w:r>
          </w:p>
        </w:tc>
        <w:tc>
          <w:tcPr>
            <w:tcW w:w="1643" w:type="dxa"/>
            <w:vAlign w:val="center"/>
          </w:tcPr>
          <w:p>
            <w:pPr>
              <w:pStyle w:val="17"/>
            </w:pPr>
            <w:r>
              <w:t>510.31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94.55</w:t>
            </w:r>
          </w:p>
        </w:tc>
        <w:tc>
          <w:tcPr>
            <w:tcW w:w="1643" w:type="dxa"/>
            <w:vAlign w:val="center"/>
          </w:tcPr>
          <w:p>
            <w:pPr>
              <w:pStyle w:val="13"/>
            </w:pPr>
            <w:r>
              <w:t>94.55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39.82</w:t>
            </w:r>
          </w:p>
        </w:tc>
        <w:tc>
          <w:tcPr>
            <w:tcW w:w="1643" w:type="dxa"/>
            <w:vAlign w:val="center"/>
          </w:tcPr>
          <w:p>
            <w:pPr>
              <w:pStyle w:val="13"/>
            </w:pPr>
            <w:r>
              <w:t>39.82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18.60</w:t>
            </w:r>
          </w:p>
        </w:tc>
        <w:tc>
          <w:tcPr>
            <w:tcW w:w="1643" w:type="dxa"/>
            <w:vAlign w:val="center"/>
          </w:tcPr>
          <w:p>
            <w:pPr>
              <w:pStyle w:val="13"/>
            </w:pPr>
            <w:r>
              <w:t>18.60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34.43</w:t>
            </w:r>
          </w:p>
        </w:tc>
        <w:tc>
          <w:tcPr>
            <w:tcW w:w="1643" w:type="dxa"/>
            <w:vAlign w:val="center"/>
          </w:tcPr>
          <w:p>
            <w:pPr>
              <w:pStyle w:val="13"/>
            </w:pPr>
            <w:r>
              <w:t>34.43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1.70</w:t>
            </w:r>
          </w:p>
        </w:tc>
        <w:tc>
          <w:tcPr>
            <w:tcW w:w="1643" w:type="dxa"/>
            <w:vAlign w:val="center"/>
          </w:tcPr>
          <w:p>
            <w:pPr>
              <w:pStyle w:val="13"/>
            </w:pPr>
            <w:r>
              <w:t>1.70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510.31</w:t>
            </w:r>
          </w:p>
        </w:tc>
        <w:tc>
          <w:tcPr>
            <w:tcW w:w="1643" w:type="dxa"/>
            <w:vAlign w:val="center"/>
          </w:tcPr>
          <w:p>
            <w:pPr>
              <w:pStyle w:val="13"/>
            </w:pPr>
          </w:p>
        </w:tc>
        <w:tc>
          <w:tcPr>
            <w:tcW w:w="1643" w:type="dxa"/>
            <w:vAlign w:val="center"/>
          </w:tcPr>
          <w:p>
            <w:pPr>
              <w:pStyle w:val="13"/>
            </w:pPr>
            <w:r>
              <w:t>510.31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500.00</w:t>
            </w:r>
          </w:p>
        </w:tc>
        <w:tc>
          <w:tcPr>
            <w:tcW w:w="1643" w:type="dxa"/>
            <w:vAlign w:val="center"/>
          </w:tcPr>
          <w:p>
            <w:pPr>
              <w:pStyle w:val="13"/>
            </w:pPr>
          </w:p>
        </w:tc>
        <w:tc>
          <w:tcPr>
            <w:tcW w:w="1643"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10.31</w:t>
            </w:r>
          </w:p>
        </w:tc>
        <w:tc>
          <w:tcPr>
            <w:tcW w:w="1643" w:type="dxa"/>
            <w:vAlign w:val="center"/>
          </w:tcPr>
          <w:p>
            <w:pPr>
              <w:pStyle w:val="13"/>
            </w:pPr>
          </w:p>
        </w:tc>
        <w:tc>
          <w:tcPr>
            <w:tcW w:w="1643" w:type="dxa"/>
            <w:vAlign w:val="center"/>
          </w:tcPr>
          <w:p>
            <w:pPr>
              <w:pStyle w:val="13"/>
            </w:pPr>
            <w:r>
              <w:t>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147.08</w:t>
            </w:r>
          </w:p>
        </w:tc>
        <w:tc>
          <w:tcPr>
            <w:tcW w:w="1643" w:type="dxa"/>
            <w:vAlign w:val="center"/>
          </w:tcPr>
          <w:p>
            <w:pPr>
              <w:pStyle w:val="13"/>
            </w:pPr>
            <w:r>
              <w:t>147.08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46.20</w:t>
            </w:r>
          </w:p>
        </w:tc>
        <w:tc>
          <w:tcPr>
            <w:tcW w:w="1643" w:type="dxa"/>
            <w:vAlign w:val="center"/>
          </w:tcPr>
          <w:p>
            <w:pPr>
              <w:pStyle w:val="13"/>
            </w:pPr>
            <w:r>
              <w:t>46.20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30304</w:t>
            </w:r>
          </w:p>
        </w:tc>
        <w:tc>
          <w:tcPr>
            <w:tcW w:w="1643" w:type="dxa"/>
            <w:vAlign w:val="center"/>
          </w:tcPr>
          <w:p>
            <w:pPr>
              <w:pStyle w:val="14"/>
            </w:pPr>
            <w:r>
              <w:t>抚恤金</w:t>
            </w:r>
          </w:p>
        </w:tc>
        <w:tc>
          <w:tcPr>
            <w:tcW w:w="1643" w:type="dxa"/>
            <w:vAlign w:val="center"/>
          </w:tcPr>
          <w:p>
            <w:pPr>
              <w:pStyle w:val="13"/>
            </w:pPr>
            <w:r>
              <w:t>0.88</w:t>
            </w:r>
          </w:p>
        </w:tc>
        <w:tc>
          <w:tcPr>
            <w:tcW w:w="1643" w:type="dxa"/>
            <w:vAlign w:val="center"/>
          </w:tcPr>
          <w:p>
            <w:pPr>
              <w:pStyle w:val="13"/>
            </w:pPr>
            <w:r>
              <w:t>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100.00</w:t>
            </w:r>
          </w:p>
        </w:tc>
        <w:tc>
          <w:tcPr>
            <w:tcW w:w="1643" w:type="dxa"/>
            <w:vAlign w:val="center"/>
          </w:tcPr>
          <w:p>
            <w:pPr>
              <w:pStyle w:val="13"/>
            </w:pPr>
            <w:r>
              <w:t>100.00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711沧州市总工会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711沧州市总工会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711沧州市总工会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沧州市总工会2022年部门预算信息公开情况说明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沧州市总工会2022年部门预算信息公开情况说明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按照《预算法》、《地方预决算公开操作规程》和《关于进一步推进预算公开工作的实施意见》规定，现将沧州市总工会2022年部门预算公开如下：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（一）贯彻执行全国和省、市工会代表大会确定的方针任务和决议。</w:t>
      </w:r>
    </w:p>
    <w:p>
      <w:pPr>
        <w:pStyle w:val="19"/>
      </w:pPr>
      <w:r>
        <w:t>（二）组织职工、维护职工合法权益；协助政府做好特困职工和困难职工群体的救助工作。</w:t>
      </w:r>
    </w:p>
    <w:p>
      <w:pPr>
        <w:pStyle w:val="19"/>
      </w:pPr>
      <w:r>
        <w:t>（三）落实工会的各项组织制度和民主制度，指导基层工会开展群众性经济技术创新活动。</w:t>
      </w:r>
    </w:p>
    <w:p>
      <w:pPr>
        <w:pStyle w:val="19"/>
      </w:pPr>
      <w:r>
        <w:t>（四）协助管理下级工会的领导干部；协助政府做好劳动模范的推荐、评比和管理工作。</w:t>
      </w:r>
    </w:p>
    <w:p>
      <w:pPr>
        <w:pStyle w:val="19"/>
      </w:pPr>
      <w:r>
        <w:t>（五）负责工会经费和工会资产的管理、审查、审计工作。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沧州市总工会本级</w:t>
            </w:r>
          </w:p>
        </w:tc>
        <w:tc>
          <w:tcPr>
            <w:tcW w:w="2464" w:type="dxa"/>
            <w:vAlign w:val="center"/>
          </w:tcPr>
          <w:p>
            <w:pPr>
              <w:pStyle w:val="15"/>
            </w:pPr>
            <w:r>
              <w:t>行政</w:t>
            </w:r>
          </w:p>
        </w:tc>
        <w:tc>
          <w:tcPr>
            <w:tcW w:w="2464" w:type="dxa"/>
            <w:vAlign w:val="center"/>
          </w:tcPr>
          <w:p>
            <w:pPr>
              <w:pStyle w:val="15"/>
            </w:pPr>
            <w:r>
              <w:t>正处（县）级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市教科文卫工会委员会</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市外商投资企业和民营企业工会联合会</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市总工会经费审查委员会办公室</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市总工会技术协作办公室</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市总工会职工学校</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市工人文化宫</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按照预算管理有关规定，目前我省部门预算的编制实行综合预算管理，即全部收入和支出都反映在预算中。沧州市总工会机关及所属事业单位的收支包含在部门预算中。</w:t>
      </w:r>
    </w:p>
    <w:p>
      <w:pPr>
        <w:pStyle w:val="20"/>
      </w:pPr>
      <w:r>
        <w:t>部门预算安排的总体情况：</w:t>
      </w:r>
    </w:p>
    <w:p>
      <w:pPr>
        <w:pStyle w:val="20"/>
      </w:pPr>
      <w:r>
        <w:t>1、收入说明</w:t>
      </w:r>
    </w:p>
    <w:p>
      <w:pPr>
        <w:pStyle w:val="20"/>
      </w:pPr>
      <w:r>
        <w:t>反映本部门当年全部收入。2022年预算收入756.94万元，其中：一般公共预算收入756.94万元，基金预算收入0万元，国有资本经营预算收入0万元，财政专户核拨收入0万元，单位资金收入0万元，上年结转0万元。</w:t>
      </w:r>
    </w:p>
    <w:p>
      <w:pPr>
        <w:pStyle w:val="20"/>
      </w:pPr>
      <w:r>
        <w:t>2、支出说明</w:t>
      </w:r>
    </w:p>
    <w:p>
      <w:pPr>
        <w:pStyle w:val="20"/>
      </w:pPr>
      <w:r>
        <w:t>收支预算总表支出栏、基本支出表、项目支出表按经济分类和支出功能分类科目编制，反映沧州市总工会年度部门预算中支出预算的总体情况。2022年支出预算为756.94万元，其中基本支出751.94万元，包括人员经费241.63万元和日常公用经费510.31万元；项目支出5万元，主要为困难职工取暖补贴专项资金5万元。</w:t>
      </w:r>
    </w:p>
    <w:p>
      <w:pPr>
        <w:pStyle w:val="20"/>
      </w:pPr>
      <w:r>
        <w:t>3、比上年增减情况</w:t>
      </w:r>
    </w:p>
    <w:p>
      <w:pPr>
        <w:pStyle w:val="20"/>
      </w:pPr>
      <w:r>
        <w:t>2022年预算收支安排756.94万元，较2021年预算减少55.78万元，其中：基本支出减少60.78万元，主要是人员经费支出减少55.91万元,公用经费支出减少4.87万元；项目支出增加5万元，主要为困难职工取暖补贴专项资金增加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2022年，我部门运行经费共计安排510.31万元，主要是一般公共预算财政拨款基本支出的日常公用经费，包括按规定计提的全市行政事业单位划拨工会经费500万元，其他商品和服务支出</w:t>
      </w:r>
    </w:p>
    <w:p>
      <w:pPr>
        <w:pStyle w:val="21"/>
      </w:pPr>
      <w:r>
        <w:t>10.31万元。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2022年，我部门财政拨款“三公”经费预算安排0万元，其中因公出国（境）费0万元；公务用车购置及运维费0万元（其中：公务用车购置费为0万元，公务用车运维费0万元）；公务接待费0万元。与2021年相比持平。</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沧州市总工会始终坚持以习近平新时代中国特色社会主义思想为指导，认真学习贯彻习近平总书记关于工人阶级和工会工作的重要论述，全面落实市委、省总有关决策部署，以开展两转两促三思考作风教育活动为契机，忠诚履职，担当作为，为夺取疫情防控和经济社会发展双胜利、推动沧州高质量跨越式发展发挥了重要作用，全市工会工作呈现整体提升的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职责分类绩效目标：</w:t>
      </w:r>
    </w:p>
    <w:p>
      <w:pPr>
        <w:pStyle w:val="24"/>
      </w:pPr>
      <w:r>
        <w:t>职责：一、维护职工合法权益</w:t>
      </w:r>
    </w:p>
    <w:p>
      <w:pPr>
        <w:pStyle w:val="24"/>
      </w:pPr>
      <w:r>
        <w:t>内容：指导全市各级组织职工开展民主选举、民主决策、民主管理和民主监督工作；推动基层工会建立集体合同制度、工资集体协商和监督保证机制；参与职工安全生产保护工作；发行有关报纸刊物，为工会组织、干部、职工提供维权渠道。确保职工合法权益得到有效保障，改善困难劳模生活困境，提升广大职工技术技能素质。</w:t>
      </w:r>
    </w:p>
    <w:p>
      <w:pPr>
        <w:pStyle w:val="24"/>
      </w:pPr>
      <w:r>
        <w:t>职责：1、完善工会参与社会管理机制</w:t>
      </w:r>
    </w:p>
    <w:p>
      <w:pPr>
        <w:pStyle w:val="24"/>
      </w:pPr>
      <w:r>
        <w:t>内容：围绕职工合法权益的重大问题进行调研，提出意见和建议；健全劳动关系三方协调机制；研究和推动基层工会建立集体合同制度、工资集体协商制度和监督保证机制；参与指导劳动合同签订工作；指导全市职工开展以职工代表大会为基本制度的民主选举、民主决策、民主管理和民主监督工作；协助管理设区市总工会领导干部，协助管理相关市产业工会的领导干部。</w:t>
      </w:r>
    </w:p>
    <w:p>
      <w:pPr>
        <w:pStyle w:val="24"/>
      </w:pPr>
      <w:r>
        <w:t>职责：2、维权服务</w:t>
      </w:r>
    </w:p>
    <w:p>
      <w:pPr>
        <w:pStyle w:val="24"/>
      </w:pPr>
      <w:r>
        <w:t>内容：参与涉及职工切身利益的法规和政策、措施的拟定；负责对工会兴办职工劳动福利事业的指导协调；参与调查处理职工重大伤亡事故；承担职责范围内的职工安全生产培训；对在档管理的困难职工开展帮扶救助。</w:t>
      </w:r>
    </w:p>
    <w:p>
      <w:pPr>
        <w:pStyle w:val="24"/>
      </w:pPr>
      <w:r>
        <w:t>职责：3、劳动模范管理</w:t>
      </w:r>
    </w:p>
    <w:p>
      <w:pPr>
        <w:pStyle w:val="24"/>
      </w:pPr>
      <w:r>
        <w:t>内容：协助市政府做好市及全省全国劳模的推荐、评选、管理工作，负责市级劳模的管理工作；负责市“五一”奖章、奖状获得者的评选表彰和市“五一”奖章、奖状获得者的管理工作。</w:t>
      </w:r>
    </w:p>
    <w:p>
      <w:pPr>
        <w:pStyle w:val="24"/>
      </w:pPr>
      <w:r>
        <w:t>绩效目标：一、确保职工合法权益得到有效保障，改善困难劳模生活困境，提升广大职工技术技能素质。</w:t>
      </w:r>
    </w:p>
    <w:p>
      <w:pPr>
        <w:pStyle w:val="24"/>
      </w:pPr>
      <w:r>
        <w:t>1、提高职工代表大会制度和联席会议制度的规范化和有效性。</w:t>
      </w:r>
    </w:p>
    <w:p>
      <w:pPr>
        <w:pStyle w:val="24"/>
      </w:pPr>
      <w:r>
        <w:t>2、维护好以工资为核心的各项劳动经济权益，让广大职工共享经济发展成果，全力维护职工队伍和谐稳定。组织各级工会对困难职工家庭进行普遍走访、发放生活补助，有效缓解困难职工的生活困难。</w:t>
      </w:r>
    </w:p>
    <w:p>
      <w:pPr>
        <w:pStyle w:val="24"/>
      </w:pPr>
      <w:r>
        <w:t>3、加强和改进劳动模范管理和服务工作，有效解决或缓解困难市劳模的生活状况。</w:t>
      </w:r>
    </w:p>
    <w:p>
      <w:pPr>
        <w:pStyle w:val="24"/>
      </w:pPr>
      <w:r>
        <w:t>职责：二、提升职工技能及创新水平</w:t>
      </w:r>
    </w:p>
    <w:p>
      <w:pPr>
        <w:pStyle w:val="24"/>
      </w:pPr>
      <w:r>
        <w:t>内容：着眼于加快转变经济发展方式和调整优化经济结构，注重培养高素质技能型人才，加强学历教育，围绕市委、市政府提出的重点工程、重点项目和重点领域，组织全市职工开展劳动竞赛，大力推进实施职工经济技术创新工程。</w:t>
      </w:r>
    </w:p>
    <w:p>
      <w:pPr>
        <w:pStyle w:val="24"/>
      </w:pPr>
      <w:r>
        <w:t>职责：1、职工事业发展</w:t>
      </w:r>
    </w:p>
    <w:p>
      <w:pPr>
        <w:pStyle w:val="24"/>
      </w:pPr>
      <w:r>
        <w:t>内容：指导基层工会开展群众性经济技术创新活动以及劳动竞赛、岗位练兵和技能比赛等群众性活动。</w:t>
      </w:r>
    </w:p>
    <w:p>
      <w:pPr>
        <w:pStyle w:val="24"/>
      </w:pPr>
      <w:r>
        <w:t>绩效目标：一、有效促进全市重点工程、重点项目和重点领域的建设，为全市经济社会持续健康发展建功立业。</w:t>
      </w:r>
    </w:p>
    <w:p>
      <w:pPr>
        <w:pStyle w:val="24"/>
      </w:pPr>
      <w:r>
        <w:t>1、广大职工为全市科学发展、绿色崛起大局所作的贡献进一步凸显；广大职工在创新型企业建设中的作用进一步增强；广大职工技术技能素质进一步提升。</w:t>
      </w:r>
    </w:p>
    <w:p>
      <w:pPr>
        <w:pStyle w:val="24"/>
      </w:pPr>
      <w:r>
        <w:t>职责：三：工会事务管理</w:t>
      </w:r>
    </w:p>
    <w:p>
      <w:pPr>
        <w:pStyle w:val="24"/>
      </w:pPr>
      <w:r>
        <w:t>内容：研究指导全市工会自身建设；监督检查党员干部廉政建设；负责工会干部管理制度和培训规划制定以及培训工作；负责工会经费和工会资产的管理、审查、审计工作；承担市委、市政府及省总工会交办的其他事项。</w:t>
      </w:r>
    </w:p>
    <w:p>
      <w:pPr>
        <w:pStyle w:val="24"/>
      </w:pPr>
      <w:r>
        <w:t>职责：1、综合事务管理</w:t>
      </w:r>
    </w:p>
    <w:p>
      <w:pPr>
        <w:pStyle w:val="24"/>
      </w:pPr>
      <w:r>
        <w:t>内容：研究指导全市工会自身改革和建设；负责工会干部管理制度和培训规划制定以及培训工作；承担市委、市政府及全国总工会交办的其他事项；负责工会经费和工会资产的管理、审查、审计工作。</w:t>
      </w:r>
    </w:p>
    <w:p>
      <w:pPr>
        <w:pStyle w:val="24"/>
      </w:pPr>
      <w:r>
        <w:t>绩效目标：一、加强组织和干部队伍建设，提高干部业务素质和大型企事业单位工会领导干部水平，促进工会事业发展。</w:t>
      </w:r>
    </w:p>
    <w:p>
      <w:pPr>
        <w:pStyle w:val="24"/>
      </w:pPr>
      <w:r>
        <w:t>1、切实提高工会综合事务管理水平，保障单位的正常运转。</w:t>
      </w: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在2021年度，沧州市总工会年度发展规划目标拟采取以下保障措施：</w:t>
      </w:r>
    </w:p>
    <w:p>
      <w:pPr>
        <w:pStyle w:val="25"/>
      </w:pPr>
      <w:r>
        <w:t>（一）完善制度建设，建立健全财务管理制度。一是财务会计、出纳分设双岗，彻底杜绝一人多岗现象。支付资金时要求两人U盾证通过方可支付，形成了多人相互制约的支付机制，有效保证资金安全。二是完善项目立项制度。“三重一大”报纪检组监督备案，经主席会议该项目的合规性、可行性、必要性进行研究，切实将资金用到实处，用于办要紧事。</w:t>
      </w:r>
    </w:p>
    <w:p>
      <w:pPr>
        <w:pStyle w:val="25"/>
      </w:pPr>
      <w:r>
        <w:t>（二）加强支出管理，优化支出结构。编细编实资金预算，对于可立可不立的项目，一律不立，将资金真正用到办实事、办好事上；严格履行手续，严控采购规模和途径；立项后，及时启动项目，按时支付资金，确保支出进度达标。</w:t>
      </w:r>
    </w:p>
    <w:p>
      <w:pPr>
        <w:pStyle w:val="25"/>
      </w:pPr>
      <w:r>
        <w:t>（三）加强绩效运行监控。严格实行绩效运行监控机制，每到季度末、年中等关键节点开展自查自纠活动，发现问题及时整改，确保绩效目标如期保质实现。</w:t>
      </w:r>
    </w:p>
    <w:p>
      <w:pPr>
        <w:pStyle w:val="25"/>
      </w:pPr>
      <w:r>
        <w:t>（四）做好绩效自评工作。按要求开展上年度部门预算绩效自评和重点评价工作，对评价中发现的问题及时整改，提高财政资金使用效益。</w:t>
      </w:r>
    </w:p>
    <w:p>
      <w:pPr>
        <w:pStyle w:val="25"/>
      </w:pPr>
      <w:r>
        <w:t>（五）加强内部监督，完善内审机制建设。由单位经审办建立健全内部监督制度，对绩效运行情况、重大支出决策、资产处置及其他重要经济业务事项的决策和执行进行督导，对会计资料进行内部审计，并配合做好审计、财政监督等外部监督工作，确保财政资金安全有效。</w:t>
      </w:r>
    </w:p>
    <w:p>
      <w:pPr>
        <w:pStyle w:val="25"/>
      </w:pPr>
      <w:r>
        <w:t>（六）规范固定资产管理。加强固定资产登记、领用和报废处置管理，做到支出合理，物尽其用。</w:t>
      </w:r>
    </w:p>
    <w:p>
      <w:pPr>
        <w:pStyle w:val="25"/>
      </w:pPr>
      <w:r>
        <w:t>（七）加强宣传培训调研等。加强人员培训，提高本部门职工业务素质，提升部门整体业务水平，提高工作效率；深入调研，广泛听取建议，积极采纳优化资金配置、提高资金使用效益的意见建议；加大宣传力度，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1、2022年初预算DE困难群众供热补贴绩效目标表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1.2022年困难群众供热补贴，保证困难群众及时供暖。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受助困难群众人数</w:t>
            </w:r>
          </w:p>
        </w:tc>
        <w:tc>
          <w:tcPr>
            <w:tcW w:w="2466" w:type="dxa"/>
            <w:vAlign w:val="center"/>
          </w:tcPr>
          <w:p>
            <w:pPr>
              <w:pStyle w:val="14"/>
            </w:pPr>
            <w:r>
              <w:t>受助困难群众人数</w:t>
            </w:r>
          </w:p>
        </w:tc>
        <w:tc>
          <w:tcPr>
            <w:tcW w:w="2466" w:type="dxa"/>
            <w:vAlign w:val="center"/>
          </w:tcPr>
          <w:p>
            <w:pPr>
              <w:pStyle w:val="14"/>
            </w:pPr>
            <w:r>
              <w:t>≥90百分比</w:t>
            </w:r>
          </w:p>
        </w:tc>
        <w:tc>
          <w:tcPr>
            <w:tcW w:w="2466" w:type="dxa"/>
            <w:vAlign w:val="center"/>
          </w:tcPr>
          <w:p>
            <w:pPr>
              <w:pStyle w:val="14"/>
            </w:pPr>
            <w:r>
              <w:t>文件规定的人数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发放资金到位率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取暖补贴发放标准</w:t>
            </w:r>
          </w:p>
        </w:tc>
        <w:tc>
          <w:tcPr>
            <w:tcW w:w="2466" w:type="dxa"/>
            <w:vAlign w:val="center"/>
          </w:tcPr>
          <w:p>
            <w:pPr>
              <w:pStyle w:val="14"/>
            </w:pPr>
            <w:r>
              <w:t>取暖补贴发放标准</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取暖补贴发放及时率</w:t>
            </w:r>
          </w:p>
        </w:tc>
        <w:tc>
          <w:tcPr>
            <w:tcW w:w="2466" w:type="dxa"/>
            <w:vAlign w:val="center"/>
          </w:tcPr>
          <w:p>
            <w:pPr>
              <w:pStyle w:val="14"/>
            </w:pPr>
            <w:r>
              <w:t>是否及时发放</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保障得到救助的困难群众及时供暖率</w:t>
            </w:r>
          </w:p>
        </w:tc>
        <w:tc>
          <w:tcPr>
            <w:tcW w:w="2466" w:type="dxa"/>
            <w:vAlign w:val="center"/>
          </w:tcPr>
          <w:p>
            <w:pPr>
              <w:pStyle w:val="14"/>
            </w:pPr>
            <w:r>
              <w:t>得到救助的困难群众供暖率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营造良好社会环境</w:t>
            </w:r>
          </w:p>
        </w:tc>
        <w:tc>
          <w:tcPr>
            <w:tcW w:w="2466" w:type="dxa"/>
            <w:vAlign w:val="center"/>
          </w:tcPr>
          <w:p>
            <w:pPr>
              <w:pStyle w:val="14"/>
            </w:pPr>
            <w:r>
              <w:t>营造良好社会环境</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生态环境改善</w:t>
            </w:r>
          </w:p>
        </w:tc>
        <w:tc>
          <w:tcPr>
            <w:tcW w:w="2466" w:type="dxa"/>
            <w:vAlign w:val="center"/>
          </w:tcPr>
          <w:p>
            <w:pPr>
              <w:pStyle w:val="14"/>
            </w:pPr>
            <w:r>
              <w:t>受助困难群众绿色生活方式改善率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社会影响率</w:t>
            </w:r>
          </w:p>
        </w:tc>
        <w:tc>
          <w:tcPr>
            <w:tcW w:w="2466" w:type="dxa"/>
            <w:vAlign w:val="center"/>
          </w:tcPr>
          <w:p>
            <w:pPr>
              <w:pStyle w:val="14"/>
            </w:pPr>
            <w:r>
              <w:t>困难职工感受关爱，回报社会率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受助苦难群众满意度</w:t>
            </w:r>
          </w:p>
        </w:tc>
        <w:tc>
          <w:tcPr>
            <w:tcW w:w="2466" w:type="dxa"/>
            <w:vAlign w:val="center"/>
          </w:tcPr>
          <w:p>
            <w:pPr>
              <w:pStyle w:val="14"/>
            </w:pPr>
            <w:r>
              <w:t>受助困难群众满意度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2022年，沧州市总工会安排政府采购预算0.00万元。具体内容见下表。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711沧州市总工会</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沧州市总工会（含所属单位）上年末固定资产金额为</w:t>
      </w:r>
      <w:r>
        <w:rPr>
          <w:rFonts w:hint="eastAsia" w:eastAsia="方正仿宋_GBK" w:cs="Times New Roman"/>
          <w:b w:val="0"/>
          <w:color w:val="000000"/>
          <w:sz w:val="28"/>
          <w:lang w:val="en-US" w:eastAsia="zh-CN"/>
        </w:rPr>
        <w:t>56.7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711沧州市总工会</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eastAsia" w:eastAsia="方正书宋_GBK"/>
                <w:lang w:eastAsia="zh-CN"/>
              </w:rPr>
            </w:pPr>
            <w:r>
              <w:rPr>
                <w:rFonts w:hint="eastAsia"/>
                <w:lang w:val="en-US" w:eastAsia="zh-CN"/>
              </w:rPr>
              <w:t>56.70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rPr>
                <w:rFonts w:hint="eastAsia" w:eastAsia="方正书宋_GBK"/>
                <w:lang w:eastAsia="zh-CN"/>
              </w:rPr>
            </w:pPr>
            <w:r>
              <w:rPr>
                <w:rFonts w:hint="eastAsia"/>
                <w:lang w:val="en-US" w:eastAsia="zh-CN"/>
              </w:rPr>
              <w:t>100</w:t>
            </w:r>
          </w:p>
        </w:tc>
        <w:tc>
          <w:tcPr>
            <w:tcW w:w="4933" w:type="dxa"/>
            <w:vAlign w:val="center"/>
          </w:tcPr>
          <w:p>
            <w:pPr>
              <w:pStyle w:val="13"/>
              <w:rPr>
                <w:rFonts w:hint="eastAsia" w:eastAsia="方正书宋_GBK"/>
                <w:lang w:eastAsia="zh-CN"/>
              </w:rPr>
            </w:pPr>
            <w:r>
              <w:rPr>
                <w:rFonts w:hint="eastAsia"/>
                <w:lang w:val="en-US" w:eastAsia="zh-CN"/>
              </w:rPr>
              <w:t>56.70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一、沧州市总工会本级收支预算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11"/>
            </w:pPr>
            <w:r>
              <w:t>711001沧州市总工会本级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2959" w:type="dxa"/>
            <w:tcBorders>
              <w:top w:val="single" w:color="FFFFFF" w:sz="6" w:space="0"/>
              <w:left w:val="single" w:color="FFFFFF" w:sz="6" w:space="0"/>
              <w:right w:val="single" w:color="FFFFFF" w:sz="6" w:space="0"/>
            </w:tcBorders>
            <w:vAlign w:val="center"/>
          </w:tcPr>
          <w:p>
            <w:pPr>
              <w:pStyle w:val="9"/>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2959" w:type="dxa"/>
            <w:vAlign w:val="center"/>
          </w:tcPr>
          <w:p>
            <w:pPr>
              <w:pStyle w:val="12"/>
            </w:pPr>
            <w:r>
              <w:t>收入</w:t>
            </w:r>
          </w:p>
        </w:tc>
        <w:tc>
          <w:tcPr>
            <w:tcW w:w="2959" w:type="dxa"/>
          </w:tcPr>
          <w:p/>
        </w:tc>
        <w:tc>
          <w:tcPr>
            <w:tcW w:w="2959" w:type="dxa"/>
            <w:vAlign w:val="center"/>
          </w:tcPr>
          <w:p>
            <w:pPr>
              <w:pStyle w:val="12"/>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756.94</w:t>
            </w:r>
          </w:p>
        </w:tc>
        <w:tc>
          <w:tcPr>
            <w:tcW w:w="2959" w:type="dxa"/>
            <w:vAlign w:val="center"/>
          </w:tcPr>
          <w:p>
            <w:pPr>
              <w:pStyle w:val="14"/>
            </w:pPr>
            <w:r>
              <w:t>一、一般公共服务支出</w:t>
            </w:r>
          </w:p>
        </w:tc>
        <w:tc>
          <w:tcPr>
            <w:tcW w:w="2959" w:type="dxa"/>
            <w:vAlign w:val="center"/>
          </w:tcPr>
          <w:p>
            <w:pPr>
              <w:pStyle w:val="13"/>
            </w:pPr>
            <w:r>
              <w:t>751.94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756.94</w:t>
            </w:r>
          </w:p>
        </w:tc>
        <w:tc>
          <w:tcPr>
            <w:tcW w:w="2959" w:type="dxa"/>
            <w:vAlign w:val="center"/>
          </w:tcPr>
          <w:p>
            <w:pPr>
              <w:pStyle w:val="16"/>
            </w:pPr>
            <w:r>
              <w:t>本年支出合计</w:t>
            </w:r>
          </w:p>
        </w:tc>
        <w:tc>
          <w:tcPr>
            <w:tcW w:w="2959" w:type="dxa"/>
            <w:vAlign w:val="center"/>
          </w:tcPr>
          <w:p>
            <w:pPr>
              <w:pStyle w:val="17"/>
            </w:pPr>
            <w:r>
              <w:t>756.94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756.94</w:t>
            </w:r>
          </w:p>
        </w:tc>
        <w:tc>
          <w:tcPr>
            <w:tcW w:w="2959" w:type="dxa"/>
            <w:vAlign w:val="center"/>
          </w:tcPr>
          <w:p>
            <w:pPr>
              <w:pStyle w:val="16"/>
            </w:pPr>
            <w:r>
              <w:t>支出总计</w:t>
            </w:r>
          </w:p>
        </w:tc>
        <w:tc>
          <w:tcPr>
            <w:tcW w:w="2959" w:type="dxa"/>
            <w:vAlign w:val="center"/>
          </w:tcPr>
          <w:p>
            <w:pPr>
              <w:pStyle w:val="17"/>
            </w:pPr>
            <w:r>
              <w:t>756.94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1"/>
            </w:pPr>
            <w:r>
              <w:t>711001沧州市总工会本级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756.94</w:t>
            </w:r>
          </w:p>
        </w:tc>
        <w:tc>
          <w:tcPr>
            <w:tcW w:w="758" w:type="dxa"/>
            <w:vAlign w:val="center"/>
          </w:tcPr>
          <w:p>
            <w:pPr>
              <w:pStyle w:val="17"/>
            </w:pPr>
            <w:r>
              <w:t>756.94</w:t>
            </w:r>
          </w:p>
        </w:tc>
        <w:tc>
          <w:tcPr>
            <w:tcW w:w="758" w:type="dxa"/>
            <w:vAlign w:val="center"/>
          </w:tcPr>
          <w:p>
            <w:pPr>
              <w:pStyle w:val="17"/>
            </w:pPr>
            <w:r>
              <w:t>756.94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r>
              <w:t>751.94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20819</w:t>
            </w:r>
          </w:p>
        </w:tc>
        <w:tc>
          <w:tcPr>
            <w:tcW w:w="758" w:type="dxa"/>
            <w:vAlign w:val="center"/>
          </w:tcPr>
          <w:p>
            <w:pPr>
              <w:pStyle w:val="14"/>
            </w:pPr>
            <w:r>
              <w:t>最低生活保障</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2081901</w:t>
            </w:r>
          </w:p>
        </w:tc>
        <w:tc>
          <w:tcPr>
            <w:tcW w:w="758" w:type="dxa"/>
            <w:vAlign w:val="center"/>
          </w:tcPr>
          <w:p>
            <w:pPr>
              <w:pStyle w:val="14"/>
            </w:pPr>
            <w:r>
              <w:t>城市最低生活保障金支出</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711001沧州市总工会本级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756.94</w:t>
            </w:r>
          </w:p>
        </w:tc>
        <w:tc>
          <w:tcPr>
            <w:tcW w:w="1095" w:type="dxa"/>
            <w:vAlign w:val="center"/>
          </w:tcPr>
          <w:p>
            <w:pPr>
              <w:pStyle w:val="17"/>
            </w:pPr>
            <w:r>
              <w:t>751.94</w:t>
            </w:r>
          </w:p>
        </w:tc>
        <w:tc>
          <w:tcPr>
            <w:tcW w:w="1095" w:type="dxa"/>
            <w:vAlign w:val="center"/>
          </w:tcPr>
          <w:p>
            <w:pPr>
              <w:pStyle w:val="17"/>
            </w:pPr>
            <w:r>
              <w:t>5.00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751.94</w:t>
            </w:r>
          </w:p>
        </w:tc>
        <w:tc>
          <w:tcPr>
            <w:tcW w:w="1095" w:type="dxa"/>
            <w:vAlign w:val="center"/>
          </w:tcPr>
          <w:p>
            <w:pPr>
              <w:pStyle w:val="13"/>
            </w:pPr>
            <w:r>
              <w:t>751.94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751.94</w:t>
            </w:r>
          </w:p>
        </w:tc>
        <w:tc>
          <w:tcPr>
            <w:tcW w:w="1095" w:type="dxa"/>
            <w:vAlign w:val="center"/>
          </w:tcPr>
          <w:p>
            <w:pPr>
              <w:pStyle w:val="13"/>
            </w:pPr>
            <w:r>
              <w:t>751.94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751.94</w:t>
            </w:r>
          </w:p>
        </w:tc>
        <w:tc>
          <w:tcPr>
            <w:tcW w:w="1095" w:type="dxa"/>
            <w:vAlign w:val="center"/>
          </w:tcPr>
          <w:p>
            <w:pPr>
              <w:pStyle w:val="13"/>
            </w:pPr>
            <w:r>
              <w:t>751.94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20819</w:t>
            </w:r>
          </w:p>
        </w:tc>
        <w:tc>
          <w:tcPr>
            <w:tcW w:w="1095" w:type="dxa"/>
            <w:vAlign w:val="center"/>
          </w:tcPr>
          <w:p>
            <w:pPr>
              <w:pStyle w:val="14"/>
            </w:pPr>
            <w:r>
              <w:t>最低生活保障</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2081901</w:t>
            </w:r>
          </w:p>
        </w:tc>
        <w:tc>
          <w:tcPr>
            <w:tcW w:w="1095" w:type="dxa"/>
            <w:vAlign w:val="center"/>
          </w:tcPr>
          <w:p>
            <w:pPr>
              <w:pStyle w:val="14"/>
            </w:pPr>
            <w:r>
              <w:t>城市最低生活保障金支出</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711001沧州市总工会本级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756.94</w:t>
            </w:r>
          </w:p>
        </w:tc>
        <w:tc>
          <w:tcPr>
            <w:tcW w:w="1232" w:type="dxa"/>
            <w:vAlign w:val="center"/>
          </w:tcPr>
          <w:p>
            <w:pPr>
              <w:pStyle w:val="14"/>
            </w:pPr>
            <w:r>
              <w:t>一、一般公共服务支出</w:t>
            </w:r>
          </w:p>
        </w:tc>
        <w:tc>
          <w:tcPr>
            <w:tcW w:w="1232" w:type="dxa"/>
            <w:vAlign w:val="center"/>
          </w:tcPr>
          <w:p>
            <w:pPr>
              <w:pStyle w:val="13"/>
            </w:pPr>
            <w:r>
              <w:t>751.94</w:t>
            </w:r>
          </w:p>
        </w:tc>
        <w:tc>
          <w:tcPr>
            <w:tcW w:w="1232" w:type="dxa"/>
            <w:vAlign w:val="center"/>
          </w:tcPr>
          <w:p>
            <w:pPr>
              <w:pStyle w:val="13"/>
            </w:pPr>
            <w:r>
              <w:t>751.94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5.00</w:t>
            </w:r>
          </w:p>
        </w:tc>
        <w:tc>
          <w:tcPr>
            <w:tcW w:w="1232" w:type="dxa"/>
            <w:vAlign w:val="center"/>
          </w:tcPr>
          <w:p>
            <w:pPr>
              <w:pStyle w:val="13"/>
            </w:pPr>
            <w:r>
              <w:t>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756.94</w:t>
            </w:r>
          </w:p>
        </w:tc>
        <w:tc>
          <w:tcPr>
            <w:tcW w:w="1232" w:type="dxa"/>
            <w:vAlign w:val="center"/>
          </w:tcPr>
          <w:p>
            <w:pPr>
              <w:pStyle w:val="16"/>
            </w:pPr>
            <w:r>
              <w:t>本年支出合计</w:t>
            </w:r>
          </w:p>
        </w:tc>
        <w:tc>
          <w:tcPr>
            <w:tcW w:w="1232" w:type="dxa"/>
            <w:vAlign w:val="center"/>
          </w:tcPr>
          <w:p>
            <w:pPr>
              <w:pStyle w:val="17"/>
            </w:pPr>
            <w:r>
              <w:t>756.94</w:t>
            </w:r>
          </w:p>
        </w:tc>
        <w:tc>
          <w:tcPr>
            <w:tcW w:w="1232" w:type="dxa"/>
            <w:vAlign w:val="center"/>
          </w:tcPr>
          <w:p>
            <w:pPr>
              <w:pStyle w:val="17"/>
            </w:pPr>
            <w:r>
              <w:t>756.94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756.94</w:t>
            </w:r>
          </w:p>
        </w:tc>
        <w:tc>
          <w:tcPr>
            <w:tcW w:w="1232" w:type="dxa"/>
            <w:vAlign w:val="center"/>
          </w:tcPr>
          <w:p>
            <w:pPr>
              <w:pStyle w:val="16"/>
            </w:pPr>
            <w:r>
              <w:t>支出总计</w:t>
            </w:r>
          </w:p>
        </w:tc>
        <w:tc>
          <w:tcPr>
            <w:tcW w:w="1232" w:type="dxa"/>
            <w:vAlign w:val="center"/>
          </w:tcPr>
          <w:p>
            <w:pPr>
              <w:pStyle w:val="17"/>
            </w:pPr>
            <w:r>
              <w:t>756.94</w:t>
            </w:r>
          </w:p>
        </w:tc>
        <w:tc>
          <w:tcPr>
            <w:tcW w:w="1232" w:type="dxa"/>
            <w:vAlign w:val="center"/>
          </w:tcPr>
          <w:p>
            <w:pPr>
              <w:pStyle w:val="17"/>
            </w:pPr>
            <w:r>
              <w:t>756.94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711001沧州市总工会本级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756.94</w:t>
            </w:r>
          </w:p>
        </w:tc>
        <w:tc>
          <w:tcPr>
            <w:tcW w:w="1643" w:type="dxa"/>
            <w:vAlign w:val="center"/>
          </w:tcPr>
          <w:p>
            <w:pPr>
              <w:pStyle w:val="17"/>
            </w:pPr>
            <w:r>
              <w:t>751.94</w:t>
            </w:r>
          </w:p>
        </w:tc>
        <w:tc>
          <w:tcPr>
            <w:tcW w:w="1643"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751.94</w:t>
            </w:r>
          </w:p>
        </w:tc>
        <w:tc>
          <w:tcPr>
            <w:tcW w:w="1643" w:type="dxa"/>
            <w:vAlign w:val="center"/>
          </w:tcPr>
          <w:p>
            <w:pPr>
              <w:pStyle w:val="13"/>
            </w:pPr>
            <w:r>
              <w:t>751.94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751.94</w:t>
            </w:r>
          </w:p>
        </w:tc>
        <w:tc>
          <w:tcPr>
            <w:tcW w:w="1643" w:type="dxa"/>
            <w:vAlign w:val="center"/>
          </w:tcPr>
          <w:p>
            <w:pPr>
              <w:pStyle w:val="13"/>
            </w:pPr>
            <w:r>
              <w:t>751.94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751.94</w:t>
            </w:r>
          </w:p>
        </w:tc>
        <w:tc>
          <w:tcPr>
            <w:tcW w:w="1643" w:type="dxa"/>
            <w:vAlign w:val="center"/>
          </w:tcPr>
          <w:p>
            <w:pPr>
              <w:pStyle w:val="13"/>
            </w:pPr>
            <w:r>
              <w:t>751.94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20819</w:t>
            </w:r>
          </w:p>
        </w:tc>
        <w:tc>
          <w:tcPr>
            <w:tcW w:w="1643" w:type="dxa"/>
            <w:vAlign w:val="center"/>
          </w:tcPr>
          <w:p>
            <w:pPr>
              <w:pStyle w:val="14"/>
            </w:pPr>
            <w:r>
              <w:t>最低生活保障</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2081901</w:t>
            </w:r>
          </w:p>
        </w:tc>
        <w:tc>
          <w:tcPr>
            <w:tcW w:w="1643" w:type="dxa"/>
            <w:vAlign w:val="center"/>
          </w:tcPr>
          <w:p>
            <w:pPr>
              <w:pStyle w:val="14"/>
            </w:pPr>
            <w:r>
              <w:t>城市最低生活保障金支出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711001沧州市总工会本级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751.94</w:t>
            </w:r>
          </w:p>
        </w:tc>
        <w:tc>
          <w:tcPr>
            <w:tcW w:w="1643" w:type="dxa"/>
            <w:vAlign w:val="center"/>
          </w:tcPr>
          <w:p>
            <w:pPr>
              <w:pStyle w:val="17"/>
            </w:pPr>
            <w:r>
              <w:t>241.63</w:t>
            </w:r>
          </w:p>
        </w:tc>
        <w:tc>
          <w:tcPr>
            <w:tcW w:w="1643" w:type="dxa"/>
            <w:vAlign w:val="center"/>
          </w:tcPr>
          <w:p>
            <w:pPr>
              <w:pStyle w:val="17"/>
            </w:pPr>
            <w:r>
              <w:t>510.31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94.55</w:t>
            </w:r>
          </w:p>
        </w:tc>
        <w:tc>
          <w:tcPr>
            <w:tcW w:w="1643" w:type="dxa"/>
            <w:vAlign w:val="center"/>
          </w:tcPr>
          <w:p>
            <w:pPr>
              <w:pStyle w:val="13"/>
            </w:pPr>
            <w:r>
              <w:t>94.55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39.82</w:t>
            </w:r>
          </w:p>
        </w:tc>
        <w:tc>
          <w:tcPr>
            <w:tcW w:w="1643" w:type="dxa"/>
            <w:vAlign w:val="center"/>
          </w:tcPr>
          <w:p>
            <w:pPr>
              <w:pStyle w:val="13"/>
            </w:pPr>
            <w:r>
              <w:t>39.82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18.60</w:t>
            </w:r>
          </w:p>
        </w:tc>
        <w:tc>
          <w:tcPr>
            <w:tcW w:w="1643" w:type="dxa"/>
            <w:vAlign w:val="center"/>
          </w:tcPr>
          <w:p>
            <w:pPr>
              <w:pStyle w:val="13"/>
            </w:pPr>
            <w:r>
              <w:t>18.60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34.43</w:t>
            </w:r>
          </w:p>
        </w:tc>
        <w:tc>
          <w:tcPr>
            <w:tcW w:w="1643" w:type="dxa"/>
            <w:vAlign w:val="center"/>
          </w:tcPr>
          <w:p>
            <w:pPr>
              <w:pStyle w:val="13"/>
            </w:pPr>
            <w:r>
              <w:t>34.43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1.70</w:t>
            </w:r>
          </w:p>
        </w:tc>
        <w:tc>
          <w:tcPr>
            <w:tcW w:w="1643" w:type="dxa"/>
            <w:vAlign w:val="center"/>
          </w:tcPr>
          <w:p>
            <w:pPr>
              <w:pStyle w:val="13"/>
            </w:pPr>
            <w:r>
              <w:t>1.70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510.31</w:t>
            </w:r>
          </w:p>
        </w:tc>
        <w:tc>
          <w:tcPr>
            <w:tcW w:w="1643" w:type="dxa"/>
            <w:vAlign w:val="center"/>
          </w:tcPr>
          <w:p>
            <w:pPr>
              <w:pStyle w:val="13"/>
            </w:pPr>
          </w:p>
        </w:tc>
        <w:tc>
          <w:tcPr>
            <w:tcW w:w="1643" w:type="dxa"/>
            <w:vAlign w:val="center"/>
          </w:tcPr>
          <w:p>
            <w:pPr>
              <w:pStyle w:val="13"/>
            </w:pPr>
            <w:r>
              <w:t>510.31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500.00</w:t>
            </w:r>
          </w:p>
        </w:tc>
        <w:tc>
          <w:tcPr>
            <w:tcW w:w="1643" w:type="dxa"/>
            <w:vAlign w:val="center"/>
          </w:tcPr>
          <w:p>
            <w:pPr>
              <w:pStyle w:val="13"/>
            </w:pPr>
          </w:p>
        </w:tc>
        <w:tc>
          <w:tcPr>
            <w:tcW w:w="1643"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10.31</w:t>
            </w:r>
          </w:p>
        </w:tc>
        <w:tc>
          <w:tcPr>
            <w:tcW w:w="1643" w:type="dxa"/>
            <w:vAlign w:val="center"/>
          </w:tcPr>
          <w:p>
            <w:pPr>
              <w:pStyle w:val="13"/>
            </w:pPr>
          </w:p>
        </w:tc>
        <w:tc>
          <w:tcPr>
            <w:tcW w:w="1643" w:type="dxa"/>
            <w:vAlign w:val="center"/>
          </w:tcPr>
          <w:p>
            <w:pPr>
              <w:pStyle w:val="13"/>
            </w:pPr>
            <w:r>
              <w:t>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147.08</w:t>
            </w:r>
          </w:p>
        </w:tc>
        <w:tc>
          <w:tcPr>
            <w:tcW w:w="1643" w:type="dxa"/>
            <w:vAlign w:val="center"/>
          </w:tcPr>
          <w:p>
            <w:pPr>
              <w:pStyle w:val="13"/>
            </w:pPr>
            <w:r>
              <w:t>147.08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46.20</w:t>
            </w:r>
          </w:p>
        </w:tc>
        <w:tc>
          <w:tcPr>
            <w:tcW w:w="1643" w:type="dxa"/>
            <w:vAlign w:val="center"/>
          </w:tcPr>
          <w:p>
            <w:pPr>
              <w:pStyle w:val="13"/>
            </w:pPr>
            <w:r>
              <w:t>46.20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30304</w:t>
            </w:r>
          </w:p>
        </w:tc>
        <w:tc>
          <w:tcPr>
            <w:tcW w:w="1643" w:type="dxa"/>
            <w:vAlign w:val="center"/>
          </w:tcPr>
          <w:p>
            <w:pPr>
              <w:pStyle w:val="14"/>
            </w:pPr>
            <w:r>
              <w:t>抚恤金</w:t>
            </w:r>
          </w:p>
        </w:tc>
        <w:tc>
          <w:tcPr>
            <w:tcW w:w="1643" w:type="dxa"/>
            <w:vAlign w:val="center"/>
          </w:tcPr>
          <w:p>
            <w:pPr>
              <w:pStyle w:val="13"/>
            </w:pPr>
            <w:r>
              <w:t>0.88</w:t>
            </w:r>
          </w:p>
        </w:tc>
        <w:tc>
          <w:tcPr>
            <w:tcW w:w="1643" w:type="dxa"/>
            <w:vAlign w:val="center"/>
          </w:tcPr>
          <w:p>
            <w:pPr>
              <w:pStyle w:val="13"/>
            </w:pPr>
            <w:r>
              <w:t>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100.00</w:t>
            </w:r>
          </w:p>
        </w:tc>
        <w:tc>
          <w:tcPr>
            <w:tcW w:w="1643" w:type="dxa"/>
            <w:vAlign w:val="center"/>
          </w:tcPr>
          <w:p>
            <w:pPr>
              <w:pStyle w:val="13"/>
            </w:pPr>
            <w:r>
              <w:t>100.00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711001沧州市总工会本级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711001沧州市总工会本级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711001沧州市总工会本级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沧州市总工会本级2022年单位预算信息公开情况说明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按照《预算法》、《地方预决算公开操作规程》和《关于进一步推进预算公开工作的实施意见》规定，现将沧州市总工会本级2022年单位预算公开如下：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（一）贯彻执行全国和省、市工会代表大会确定的方针任务和决议。</w:t>
      </w:r>
    </w:p>
    <w:p>
      <w:pPr>
        <w:pStyle w:val="27"/>
      </w:pPr>
      <w:r>
        <w:t>（二）组织职工、维护职工合法权益；协助政府做好特困职工和困难职工群体的救助工作。</w:t>
      </w:r>
    </w:p>
    <w:p>
      <w:pPr>
        <w:pStyle w:val="27"/>
      </w:pPr>
      <w:r>
        <w:t>（三）落实工会的各项组织制度和民主制度，指导基层工会开展群众性经济技术创新活动。</w:t>
      </w:r>
    </w:p>
    <w:p>
      <w:pPr>
        <w:pStyle w:val="27"/>
      </w:pPr>
      <w:r>
        <w:t>（四）协助管理下级工会的领导干部；协助政府做好劳动模范的推荐、评比和管理工作。</w:t>
      </w:r>
    </w:p>
    <w:p>
      <w:pPr>
        <w:pStyle w:val="27"/>
      </w:pPr>
      <w:r>
        <w:t>（五）负责工会经费和工会资产的管理、审查、审计工作。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沧州市总工会本级</w:t>
            </w:r>
          </w:p>
        </w:tc>
        <w:tc>
          <w:tcPr>
            <w:tcW w:w="2464" w:type="dxa"/>
            <w:vAlign w:val="center"/>
          </w:tcPr>
          <w:p>
            <w:pPr>
              <w:pStyle w:val="15"/>
            </w:pPr>
            <w:r>
              <w:t>行政</w:t>
            </w:r>
          </w:p>
        </w:tc>
        <w:tc>
          <w:tcPr>
            <w:tcW w:w="2464" w:type="dxa"/>
            <w:vAlign w:val="center"/>
          </w:tcPr>
          <w:p>
            <w:pPr>
              <w:pStyle w:val="15"/>
            </w:pPr>
            <w:r>
              <w:t>正处（县）级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单位预算安排的总体情况：</w:t>
      </w:r>
    </w:p>
    <w:p>
      <w:pPr>
        <w:pStyle w:val="28"/>
      </w:pPr>
      <w:r>
        <w:t>1、收入说明</w:t>
      </w:r>
    </w:p>
    <w:p>
      <w:pPr>
        <w:pStyle w:val="28"/>
      </w:pPr>
      <w:r>
        <w:t>反映本单位当年全部收入。2022年预算收入756.94万元，其中：一般公共预算收入756.94万元，基金预算收入0万元，国有资本经营预算收入0万元，财政专户核拨收入0万元，单位资金收入0万元，上年结转0万元。</w:t>
      </w:r>
    </w:p>
    <w:p>
      <w:pPr>
        <w:pStyle w:val="28"/>
      </w:pPr>
    </w:p>
    <w:p>
      <w:pPr>
        <w:pStyle w:val="28"/>
      </w:pPr>
      <w:r>
        <w:t>2、支出说明</w:t>
      </w:r>
    </w:p>
    <w:p>
      <w:pPr>
        <w:pStyle w:val="28"/>
      </w:pPr>
      <w:r>
        <w:t>收支预算总表支出栏、基本支出表、项目支出表按经济分类和支出功能分类科目编制，反映沧州市总工会年度单位预算中支出预算的总体情况。2022年支出预算为756.94万元，其中基本支出751.94万元，包括人员经费241.63万元和日常公用经费510.31万元；项目支出5万元，主要为困难职工取暖补贴专项资金5万元。</w:t>
      </w:r>
    </w:p>
    <w:p>
      <w:pPr>
        <w:pStyle w:val="28"/>
      </w:pPr>
    </w:p>
    <w:p>
      <w:pPr>
        <w:pStyle w:val="28"/>
      </w:pPr>
      <w:r>
        <w:t>3、比上年增减情况</w:t>
      </w:r>
    </w:p>
    <w:p>
      <w:pPr>
        <w:pStyle w:val="28"/>
      </w:pPr>
      <w:r>
        <w:t>2022年预算收支安排756.94万元，较2021年预算减少55.78万元，其中：基本支出减少60.78万元，主要是人员经费支出减少55.91万元,公用经费支出减少4.87万元；项目支出增加5万元，主要为困难职工取暖补贴专项资金增加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2022年，我单位运行经费共计安排510.31万元，主要是一般公共预算财政拨款基本支出的日常公用经费，包括按规定计提的全市行政事业单位划拨工会经费500万元，其他商品和服务支出</w:t>
      </w:r>
    </w:p>
    <w:p>
      <w:pPr>
        <w:pStyle w:val="29"/>
      </w:pPr>
      <w:r>
        <w:t>10.31万元。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2022年，我单位财政拨款“三公”经费预算安排0万元，其中因公出国（境）费0万元；公务用车购置及运维费0万元（其中：公务用车购置费为0万元，公务用车运维费0万元）；公务接待费0万元。与2021年相比持平。</w:t>
      </w:r>
    </w:p>
    <w:p>
      <w:pPr>
        <w:pStyle w:val="3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1、2022年初预算DE困难群众供热补贴绩效目标表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1.2022年困难群众供热补贴，保证困难群众及时供暖。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受助困难群众人数</w:t>
            </w:r>
          </w:p>
        </w:tc>
        <w:tc>
          <w:tcPr>
            <w:tcW w:w="2466" w:type="dxa"/>
            <w:vAlign w:val="center"/>
          </w:tcPr>
          <w:p>
            <w:pPr>
              <w:pStyle w:val="14"/>
            </w:pPr>
            <w:r>
              <w:t>受助困难群众人数</w:t>
            </w:r>
          </w:p>
        </w:tc>
        <w:tc>
          <w:tcPr>
            <w:tcW w:w="2466" w:type="dxa"/>
            <w:vAlign w:val="center"/>
          </w:tcPr>
          <w:p>
            <w:pPr>
              <w:pStyle w:val="14"/>
            </w:pPr>
            <w:r>
              <w:t>≥90百分比</w:t>
            </w:r>
          </w:p>
        </w:tc>
        <w:tc>
          <w:tcPr>
            <w:tcW w:w="2466" w:type="dxa"/>
            <w:vAlign w:val="center"/>
          </w:tcPr>
          <w:p>
            <w:pPr>
              <w:pStyle w:val="14"/>
            </w:pPr>
            <w:r>
              <w:t>文件规定的人数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发放资金到位率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取暖补贴发放标准</w:t>
            </w:r>
          </w:p>
        </w:tc>
        <w:tc>
          <w:tcPr>
            <w:tcW w:w="2466" w:type="dxa"/>
            <w:vAlign w:val="center"/>
          </w:tcPr>
          <w:p>
            <w:pPr>
              <w:pStyle w:val="14"/>
            </w:pPr>
            <w:r>
              <w:t>取暖补贴发放标准</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取暖补贴发放及时率</w:t>
            </w:r>
          </w:p>
        </w:tc>
        <w:tc>
          <w:tcPr>
            <w:tcW w:w="2466" w:type="dxa"/>
            <w:vAlign w:val="center"/>
          </w:tcPr>
          <w:p>
            <w:pPr>
              <w:pStyle w:val="14"/>
            </w:pPr>
            <w:r>
              <w:t>是否及时发放</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保障得到救助的困难群众及时供暖率</w:t>
            </w:r>
          </w:p>
        </w:tc>
        <w:tc>
          <w:tcPr>
            <w:tcW w:w="2466" w:type="dxa"/>
            <w:vAlign w:val="center"/>
          </w:tcPr>
          <w:p>
            <w:pPr>
              <w:pStyle w:val="14"/>
            </w:pPr>
            <w:r>
              <w:t>得到救助的困难群众供暖率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营造良好社会环境</w:t>
            </w:r>
          </w:p>
        </w:tc>
        <w:tc>
          <w:tcPr>
            <w:tcW w:w="2466" w:type="dxa"/>
            <w:vAlign w:val="center"/>
          </w:tcPr>
          <w:p>
            <w:pPr>
              <w:pStyle w:val="14"/>
            </w:pPr>
            <w:r>
              <w:t>营造良好社会环境</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生态环境改善</w:t>
            </w:r>
          </w:p>
        </w:tc>
        <w:tc>
          <w:tcPr>
            <w:tcW w:w="2466" w:type="dxa"/>
            <w:vAlign w:val="center"/>
          </w:tcPr>
          <w:p>
            <w:pPr>
              <w:pStyle w:val="14"/>
            </w:pPr>
            <w:r>
              <w:t>受助困难群众绿色生活方式改善率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社会影响率</w:t>
            </w:r>
          </w:p>
        </w:tc>
        <w:tc>
          <w:tcPr>
            <w:tcW w:w="2466" w:type="dxa"/>
            <w:vAlign w:val="center"/>
          </w:tcPr>
          <w:p>
            <w:pPr>
              <w:pStyle w:val="14"/>
            </w:pPr>
            <w:r>
              <w:t>困难职工感受关爱，回报社会率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受助苦难群众满意度</w:t>
            </w:r>
          </w:p>
        </w:tc>
        <w:tc>
          <w:tcPr>
            <w:tcW w:w="2466" w:type="dxa"/>
            <w:vAlign w:val="center"/>
          </w:tcPr>
          <w:p>
            <w:pPr>
              <w:pStyle w:val="14"/>
            </w:pPr>
            <w:r>
              <w:t>受助困难群众满意度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2022年，沧州市总工会本级安排政府采购预算0.00万元。具体内容见下表。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711001沧州市总工会本级</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沧州市总工会本级上年末固定资产金额为</w:t>
      </w:r>
      <w:r>
        <w:rPr>
          <w:rFonts w:hint="eastAsia" w:eastAsia="方正仿宋_GBK" w:cs="Times New Roman"/>
          <w:b w:val="0"/>
          <w:color w:val="000000"/>
          <w:sz w:val="28"/>
          <w:lang w:val="en-US" w:eastAsia="zh-CN"/>
        </w:rPr>
        <w:t>56.7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711001沧州市总工会本级</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eastAsia" w:eastAsia="方正书宋_GBK"/>
                <w:lang w:eastAsia="zh-CN"/>
              </w:rPr>
            </w:pPr>
            <w:r>
              <w:rPr>
                <w:rFonts w:hint="eastAsia"/>
                <w:lang w:val="en-US" w:eastAsia="zh-CN"/>
              </w:rP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rPr>
                <w:rFonts w:hint="eastAsia" w:eastAsia="方正书宋_GBK"/>
                <w:lang w:eastAsia="zh-CN"/>
              </w:rPr>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rPr>
                <w:rFonts w:hint="eastAsia" w:eastAsia="方正书宋_GBK"/>
                <w:lang w:eastAsia="zh-CN"/>
              </w:rPr>
            </w:pPr>
            <w:r>
              <w:rPr>
                <w:rFonts w:hint="eastAsia"/>
                <w:lang w:val="en-US" w:eastAsia="zh-CN"/>
              </w:rPr>
              <w:t>100</w:t>
            </w:r>
          </w:p>
        </w:tc>
        <w:tc>
          <w:tcPr>
            <w:tcW w:w="4933" w:type="dxa"/>
            <w:vAlign w:val="center"/>
          </w:tcPr>
          <w:p>
            <w:pPr>
              <w:pStyle w:val="13"/>
              <w:rPr>
                <w:rFonts w:hint="eastAsia" w:eastAsia="方正书宋_GBK"/>
                <w:lang w:eastAsia="zh-CN"/>
              </w:rPr>
            </w:pPr>
            <w:r>
              <w:rPr>
                <w:rFonts w:hint="eastAsia"/>
                <w:lang w:val="en-US" w:eastAsia="zh-CN"/>
              </w:rPr>
              <w:t>56.7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bookmarkStart w:id="19" w:name="_GoBack"/>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DBB0C89"/>
    <w:rsid w:val="244C051C"/>
    <w:rsid w:val="2734343C"/>
    <w:rsid w:val="3778522A"/>
    <w:rsid w:val="3A5429A6"/>
    <w:rsid w:val="4A617E24"/>
    <w:rsid w:val="5D1266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2022-03-05T16:48:09Z</dcterms:created>
  <dcterms:modified xsi:type="dcterms:W3CDTF">2022-03-05T08:48:09Z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2022-03-05T16:48:08Z</dcterms:created>
  <dcterms:modified xsi:type="dcterms:W3CDTF">2022-03-05T08:48:08Z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2022-03-05T16:48:03Z</dcterms:created>
  <dcterms:modified xsi:type="dcterms:W3CDTF">2022-03-05T08:48:03Z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2022-03-05T16:48:08Z</dcterms:created>
  <dcterms:modified xsi:type="dcterms:W3CDTF">2022-03-05T08:48:08Z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2022-03-05T16:48:04Z</dcterms:created>
  <dcterms:modified xsi:type="dcterms:W3CDTF">2022-03-05T08:48:04Z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2022-03-05T16:48:03Z</dcterms:created>
  <dcterms:modified xsi:type="dcterms:W3CDTF">2022-03-05T08:48:03Z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2022-03-05T16:48:03Z</dcterms:created>
  <dcterms:modified xsi:type="dcterms:W3CDTF">2022-03-05T08:48:03Z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5ba0a56-175f-4e79-996c-24ecb1539317}">
  <ds:schemaRefs/>
</ds:datastoreItem>
</file>

<file path=customXml/itemProps11.xml><?xml version="1.0" encoding="utf-8"?>
<ds:datastoreItem xmlns:ds="http://schemas.openxmlformats.org/officeDocument/2006/customXml" ds:itemID="{1c505213-0829-4e09-b5e4-3ae41eacfda9}">
  <ds:schemaRefs/>
</ds:datastoreItem>
</file>

<file path=customXml/itemProps12.xml><?xml version="1.0" encoding="utf-8"?>
<ds:datastoreItem xmlns:ds="http://schemas.openxmlformats.org/officeDocument/2006/customXml" ds:itemID="{e70d13d7-c640-4e28-a20f-229aa9066105}">
  <ds:schemaRefs/>
</ds:datastoreItem>
</file>

<file path=customXml/itemProps13.xml><?xml version="1.0" encoding="utf-8"?>
<ds:datastoreItem xmlns:ds="http://schemas.openxmlformats.org/officeDocument/2006/customXml" ds:itemID="{46c91b43-7ae8-4888-9d40-86a9148f071d}">
  <ds:schemaRefs/>
</ds:datastoreItem>
</file>

<file path=customXml/itemProps14.xml><?xml version="1.0" encoding="utf-8"?>
<ds:datastoreItem xmlns:ds="http://schemas.openxmlformats.org/officeDocument/2006/customXml" ds:itemID="{058e1526-eefd-4f0e-82db-52fcb0f71323}">
  <ds:schemaRefs/>
</ds:datastoreItem>
</file>

<file path=customXml/itemProps15.xml><?xml version="1.0" encoding="utf-8"?>
<ds:datastoreItem xmlns:ds="http://schemas.openxmlformats.org/officeDocument/2006/customXml" ds:itemID="{225bc52c-b0c4-45ca-aee0-707531e6d90e}">
  <ds:schemaRefs/>
</ds:datastoreItem>
</file>

<file path=customXml/itemProps2.xml><?xml version="1.0" encoding="utf-8"?>
<ds:datastoreItem xmlns:ds="http://schemas.openxmlformats.org/officeDocument/2006/customXml" ds:itemID="{6d29893c-0382-4739-8b83-942337f3424f}">
  <ds:schemaRefs/>
</ds:datastoreItem>
</file>

<file path=customXml/itemProps3.xml><?xml version="1.0" encoding="utf-8"?>
<ds:datastoreItem xmlns:ds="http://schemas.openxmlformats.org/officeDocument/2006/customXml" ds:itemID="{31fb8dbb-2344-4d34-a3ab-9d0b7b70aaa3}">
  <ds:schemaRefs/>
</ds:datastoreItem>
</file>

<file path=customXml/itemProps4.xml><?xml version="1.0" encoding="utf-8"?>
<ds:datastoreItem xmlns:ds="http://schemas.openxmlformats.org/officeDocument/2006/customXml" ds:itemID="{a422f979-005e-4225-ba2e-d0ca5ce35e2c}">
  <ds:schemaRefs/>
</ds:datastoreItem>
</file>

<file path=customXml/itemProps5.xml><?xml version="1.0" encoding="utf-8"?>
<ds:datastoreItem xmlns:ds="http://schemas.openxmlformats.org/officeDocument/2006/customXml" ds:itemID="{3d20c2e5-296f-416a-8cd8-6ac24d58ca6d}">
  <ds:schemaRefs/>
</ds:datastoreItem>
</file>

<file path=customXml/itemProps6.xml><?xml version="1.0" encoding="utf-8"?>
<ds:datastoreItem xmlns:ds="http://schemas.openxmlformats.org/officeDocument/2006/customXml" ds:itemID="{fa704e4c-f593-47b5-a451-d96505bbfe1a}">
  <ds:schemaRefs/>
</ds:datastoreItem>
</file>

<file path=customXml/itemProps7.xml><?xml version="1.0" encoding="utf-8"?>
<ds:datastoreItem xmlns:ds="http://schemas.openxmlformats.org/officeDocument/2006/customXml" ds:itemID="{d71fa6ac-a849-4966-a8f7-a77e12887dfc}">
  <ds:schemaRefs/>
</ds:datastoreItem>
</file>

<file path=customXml/itemProps8.xml><?xml version="1.0" encoding="utf-8"?>
<ds:datastoreItem xmlns:ds="http://schemas.openxmlformats.org/officeDocument/2006/customXml" ds:itemID="{a8f52294-ed8a-4f5d-b06a-2a70b1589da3}">
  <ds:schemaRefs/>
</ds:datastoreItem>
</file>

<file path=customXml/itemProps9.xml><?xml version="1.0" encoding="utf-8"?>
<ds:datastoreItem xmlns:ds="http://schemas.openxmlformats.org/officeDocument/2006/customXml" ds:itemID="{2c0db6c9-babf-4227-8278-4177669ad119}">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2022-03-05T16:48:00Z</dcterms:created>
  <dc:creator>li</dc:creator>
  <cp:lastModifiedBy>li</cp:lastModifiedBy>
  <dcterms:modified xsi:type="dcterms:W3CDTF">2022-03-07T04:13:48Z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