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711沧州市总工会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911.03</w:t>
            </w:r>
          </w:p>
        </w:tc>
        <w:tc>
          <w:tcPr>
            <w:tcW w:w="4535" w:type="dxa"/>
            <w:vAlign w:val="center"/>
          </w:tcPr>
          <w:p>
            <w:pPr>
              <w:pStyle w:val="13"/>
            </w:pPr>
            <w:r>
              <w:t>一、一般公共服务支出</w:t>
            </w:r>
          </w:p>
        </w:tc>
        <w:tc>
          <w:tcPr>
            <w:tcW w:w="2126" w:type="dxa"/>
            <w:vAlign w:val="center"/>
          </w:tcPr>
          <w:p>
            <w:pPr>
              <w:pStyle w:val="12"/>
            </w:pPr>
            <w:r>
              <w:t>906.03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911.03</w:t>
            </w:r>
          </w:p>
        </w:tc>
        <w:tc>
          <w:tcPr>
            <w:tcW w:w="4535" w:type="dxa"/>
            <w:vAlign w:val="center"/>
          </w:tcPr>
          <w:p>
            <w:pPr>
              <w:pStyle w:val="15"/>
            </w:pPr>
            <w:r>
              <w:t>本年支出合计</w:t>
            </w:r>
          </w:p>
        </w:tc>
        <w:tc>
          <w:tcPr>
            <w:tcW w:w="2126" w:type="dxa"/>
            <w:vAlign w:val="center"/>
          </w:tcPr>
          <w:p>
            <w:pPr>
              <w:pStyle w:val="16"/>
            </w:pPr>
            <w:r>
              <w:t>911.03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911.03</w:t>
            </w:r>
          </w:p>
        </w:tc>
        <w:tc>
          <w:tcPr>
            <w:tcW w:w="4535" w:type="dxa"/>
            <w:vAlign w:val="center"/>
          </w:tcPr>
          <w:p>
            <w:pPr>
              <w:pStyle w:val="15"/>
            </w:pPr>
            <w:r>
              <w:t>支出总计</w:t>
            </w:r>
          </w:p>
        </w:tc>
        <w:tc>
          <w:tcPr>
            <w:tcW w:w="2126" w:type="dxa"/>
            <w:vAlign w:val="center"/>
          </w:tcPr>
          <w:p>
            <w:pPr>
              <w:pStyle w:val="16"/>
            </w:pPr>
            <w:r>
              <w:t>911.03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711沧州市总工会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911.03</w:t>
            </w:r>
          </w:p>
        </w:tc>
        <w:tc>
          <w:tcPr>
            <w:tcW w:w="1134" w:type="dxa"/>
            <w:vAlign w:val="center"/>
          </w:tcPr>
          <w:p>
            <w:pPr>
              <w:pStyle w:val="16"/>
            </w:pPr>
            <w:r>
              <w:t>911.03</w:t>
            </w:r>
          </w:p>
        </w:tc>
        <w:tc>
          <w:tcPr>
            <w:tcW w:w="1134" w:type="dxa"/>
            <w:vAlign w:val="center"/>
          </w:tcPr>
          <w:p>
            <w:pPr>
              <w:pStyle w:val="16"/>
            </w:pPr>
            <w:r>
              <w:t>911.03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906.03</w:t>
            </w:r>
          </w:p>
        </w:tc>
        <w:tc>
          <w:tcPr>
            <w:tcW w:w="1134" w:type="dxa"/>
            <w:vAlign w:val="center"/>
          </w:tcPr>
          <w:p>
            <w:pPr>
              <w:pStyle w:val="12"/>
            </w:pPr>
            <w:r>
              <w:t>906.03</w:t>
            </w:r>
          </w:p>
        </w:tc>
        <w:tc>
          <w:tcPr>
            <w:tcW w:w="1134" w:type="dxa"/>
            <w:vAlign w:val="center"/>
          </w:tcPr>
          <w:p>
            <w:pPr>
              <w:pStyle w:val="12"/>
            </w:pPr>
            <w:r>
              <w:t>906.03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68.12</w:t>
            </w:r>
          </w:p>
        </w:tc>
        <w:tc>
          <w:tcPr>
            <w:tcW w:w="1134" w:type="dxa"/>
            <w:vAlign w:val="center"/>
          </w:tcPr>
          <w:p>
            <w:pPr>
              <w:pStyle w:val="12"/>
            </w:pPr>
            <w:r>
              <w:t>68.12</w:t>
            </w:r>
          </w:p>
        </w:tc>
        <w:tc>
          <w:tcPr>
            <w:tcW w:w="1134" w:type="dxa"/>
            <w:vAlign w:val="center"/>
          </w:tcPr>
          <w:p>
            <w:pPr>
              <w:pStyle w:val="12"/>
            </w:pPr>
            <w:r>
              <w:t>68.12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68.12</w:t>
            </w:r>
          </w:p>
        </w:tc>
        <w:tc>
          <w:tcPr>
            <w:tcW w:w="1134" w:type="dxa"/>
            <w:vAlign w:val="center"/>
          </w:tcPr>
          <w:p>
            <w:pPr>
              <w:pStyle w:val="12"/>
            </w:pPr>
            <w:r>
              <w:t>68.12</w:t>
            </w:r>
          </w:p>
        </w:tc>
        <w:tc>
          <w:tcPr>
            <w:tcW w:w="1134" w:type="dxa"/>
            <w:vAlign w:val="center"/>
          </w:tcPr>
          <w:p>
            <w:pPr>
              <w:pStyle w:val="12"/>
            </w:pPr>
            <w:r>
              <w:t>68.12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20199</w:t>
            </w:r>
          </w:p>
        </w:tc>
        <w:tc>
          <w:tcPr>
            <w:tcW w:w="1559" w:type="dxa"/>
            <w:vAlign w:val="center"/>
          </w:tcPr>
          <w:p>
            <w:pPr>
              <w:pStyle w:val="13"/>
            </w:pPr>
            <w:r>
              <w:t>其他一般公共服务支出</w:t>
            </w:r>
          </w:p>
        </w:tc>
        <w:tc>
          <w:tcPr>
            <w:tcW w:w="1134" w:type="dxa"/>
            <w:vAlign w:val="center"/>
          </w:tcPr>
          <w:p>
            <w:pPr>
              <w:pStyle w:val="12"/>
            </w:pPr>
            <w:r>
              <w:t>837.91</w:t>
            </w:r>
          </w:p>
        </w:tc>
        <w:tc>
          <w:tcPr>
            <w:tcW w:w="1134" w:type="dxa"/>
            <w:vAlign w:val="center"/>
          </w:tcPr>
          <w:p>
            <w:pPr>
              <w:pStyle w:val="12"/>
            </w:pPr>
            <w:r>
              <w:t>837.91</w:t>
            </w:r>
          </w:p>
        </w:tc>
        <w:tc>
          <w:tcPr>
            <w:tcW w:w="1134" w:type="dxa"/>
            <w:vAlign w:val="center"/>
          </w:tcPr>
          <w:p>
            <w:pPr>
              <w:pStyle w:val="12"/>
            </w:pPr>
            <w:r>
              <w:t>837.91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2019999</w:t>
            </w:r>
          </w:p>
        </w:tc>
        <w:tc>
          <w:tcPr>
            <w:tcW w:w="1559" w:type="dxa"/>
            <w:vAlign w:val="center"/>
          </w:tcPr>
          <w:p>
            <w:pPr>
              <w:pStyle w:val="13"/>
            </w:pPr>
            <w:r>
              <w:t>其他一般公共服务支出</w:t>
            </w:r>
          </w:p>
        </w:tc>
        <w:tc>
          <w:tcPr>
            <w:tcW w:w="1134" w:type="dxa"/>
            <w:vAlign w:val="center"/>
          </w:tcPr>
          <w:p>
            <w:pPr>
              <w:pStyle w:val="12"/>
            </w:pPr>
            <w:r>
              <w:t>837.91</w:t>
            </w:r>
          </w:p>
        </w:tc>
        <w:tc>
          <w:tcPr>
            <w:tcW w:w="1134" w:type="dxa"/>
            <w:vAlign w:val="center"/>
          </w:tcPr>
          <w:p>
            <w:pPr>
              <w:pStyle w:val="12"/>
            </w:pPr>
            <w:r>
              <w:t>837.91</w:t>
            </w:r>
          </w:p>
        </w:tc>
        <w:tc>
          <w:tcPr>
            <w:tcW w:w="1134" w:type="dxa"/>
            <w:vAlign w:val="center"/>
          </w:tcPr>
          <w:p>
            <w:pPr>
              <w:pStyle w:val="12"/>
            </w:pPr>
            <w:r>
              <w:t>837.91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20819</w:t>
            </w:r>
          </w:p>
        </w:tc>
        <w:tc>
          <w:tcPr>
            <w:tcW w:w="1559" w:type="dxa"/>
            <w:vAlign w:val="center"/>
          </w:tcPr>
          <w:p>
            <w:pPr>
              <w:pStyle w:val="13"/>
            </w:pPr>
            <w:r>
              <w:t>最低生活保障</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2081901</w:t>
            </w:r>
          </w:p>
        </w:tc>
        <w:tc>
          <w:tcPr>
            <w:tcW w:w="1559" w:type="dxa"/>
            <w:vAlign w:val="center"/>
          </w:tcPr>
          <w:p>
            <w:pPr>
              <w:pStyle w:val="13"/>
            </w:pPr>
            <w:r>
              <w:t>城市最低生活保障金支出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711沧州市总工会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911.03</w:t>
            </w:r>
          </w:p>
        </w:tc>
        <w:tc>
          <w:tcPr>
            <w:tcW w:w="1361" w:type="dxa"/>
            <w:vAlign w:val="center"/>
          </w:tcPr>
          <w:p>
            <w:pPr>
              <w:pStyle w:val="16"/>
            </w:pPr>
            <w:r>
              <w:t>837.91</w:t>
            </w:r>
          </w:p>
        </w:tc>
        <w:tc>
          <w:tcPr>
            <w:tcW w:w="1361" w:type="dxa"/>
            <w:vAlign w:val="center"/>
          </w:tcPr>
          <w:p>
            <w:pPr>
              <w:pStyle w:val="16"/>
            </w:pPr>
            <w:r>
              <w:t>73.12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906.03</w:t>
            </w:r>
          </w:p>
        </w:tc>
        <w:tc>
          <w:tcPr>
            <w:tcW w:w="1361" w:type="dxa"/>
            <w:vAlign w:val="center"/>
          </w:tcPr>
          <w:p>
            <w:pPr>
              <w:pStyle w:val="12"/>
            </w:pPr>
            <w:r>
              <w:t>837.91</w:t>
            </w:r>
          </w:p>
        </w:tc>
        <w:tc>
          <w:tcPr>
            <w:tcW w:w="1361" w:type="dxa"/>
            <w:vAlign w:val="center"/>
          </w:tcPr>
          <w:p>
            <w:pPr>
              <w:pStyle w:val="12"/>
            </w:pPr>
            <w:r>
              <w:t>68.12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68.12</w:t>
            </w:r>
          </w:p>
        </w:tc>
        <w:tc>
          <w:tcPr>
            <w:tcW w:w="1361" w:type="dxa"/>
            <w:vAlign w:val="center"/>
          </w:tcPr>
          <w:p>
            <w:pPr>
              <w:pStyle w:val="12"/>
            </w:pPr>
          </w:p>
        </w:tc>
        <w:tc>
          <w:tcPr>
            <w:tcW w:w="1361" w:type="dxa"/>
            <w:vAlign w:val="center"/>
          </w:tcPr>
          <w:p>
            <w:pPr>
              <w:pStyle w:val="12"/>
            </w:pPr>
            <w:r>
              <w:t>68.12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68.12</w:t>
            </w:r>
          </w:p>
        </w:tc>
        <w:tc>
          <w:tcPr>
            <w:tcW w:w="1361" w:type="dxa"/>
            <w:vAlign w:val="center"/>
          </w:tcPr>
          <w:p>
            <w:pPr>
              <w:pStyle w:val="12"/>
            </w:pPr>
          </w:p>
        </w:tc>
        <w:tc>
          <w:tcPr>
            <w:tcW w:w="1361" w:type="dxa"/>
            <w:vAlign w:val="center"/>
          </w:tcPr>
          <w:p>
            <w:pPr>
              <w:pStyle w:val="12"/>
            </w:pPr>
            <w:r>
              <w:t>68.12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20199</w:t>
            </w:r>
          </w:p>
        </w:tc>
        <w:tc>
          <w:tcPr>
            <w:tcW w:w="4535" w:type="dxa"/>
            <w:vAlign w:val="center"/>
          </w:tcPr>
          <w:p>
            <w:pPr>
              <w:pStyle w:val="13"/>
            </w:pPr>
            <w:r>
              <w:t>其他一般公共服务支出</w:t>
            </w:r>
          </w:p>
        </w:tc>
        <w:tc>
          <w:tcPr>
            <w:tcW w:w="1361" w:type="dxa"/>
            <w:vAlign w:val="center"/>
          </w:tcPr>
          <w:p>
            <w:pPr>
              <w:pStyle w:val="12"/>
            </w:pPr>
            <w:r>
              <w:t>837.91</w:t>
            </w:r>
          </w:p>
        </w:tc>
        <w:tc>
          <w:tcPr>
            <w:tcW w:w="1361" w:type="dxa"/>
            <w:vAlign w:val="center"/>
          </w:tcPr>
          <w:p>
            <w:pPr>
              <w:pStyle w:val="12"/>
            </w:pPr>
            <w:r>
              <w:t>837.91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2019999</w:t>
            </w:r>
          </w:p>
        </w:tc>
        <w:tc>
          <w:tcPr>
            <w:tcW w:w="4535" w:type="dxa"/>
            <w:vAlign w:val="center"/>
          </w:tcPr>
          <w:p>
            <w:pPr>
              <w:pStyle w:val="13"/>
            </w:pPr>
            <w:r>
              <w:t>其他一般公共服务支出</w:t>
            </w:r>
          </w:p>
        </w:tc>
        <w:tc>
          <w:tcPr>
            <w:tcW w:w="1361" w:type="dxa"/>
            <w:vAlign w:val="center"/>
          </w:tcPr>
          <w:p>
            <w:pPr>
              <w:pStyle w:val="12"/>
            </w:pPr>
            <w:r>
              <w:t>837.91</w:t>
            </w:r>
          </w:p>
        </w:tc>
        <w:tc>
          <w:tcPr>
            <w:tcW w:w="1361" w:type="dxa"/>
            <w:vAlign w:val="center"/>
          </w:tcPr>
          <w:p>
            <w:pPr>
              <w:pStyle w:val="12"/>
            </w:pPr>
            <w:r>
              <w:t>837.91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20819</w:t>
            </w:r>
          </w:p>
        </w:tc>
        <w:tc>
          <w:tcPr>
            <w:tcW w:w="4535" w:type="dxa"/>
            <w:vAlign w:val="center"/>
          </w:tcPr>
          <w:p>
            <w:pPr>
              <w:pStyle w:val="13"/>
            </w:pPr>
            <w:r>
              <w:t>最低生活保障</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2081901</w:t>
            </w:r>
          </w:p>
        </w:tc>
        <w:tc>
          <w:tcPr>
            <w:tcW w:w="4535" w:type="dxa"/>
            <w:vAlign w:val="center"/>
          </w:tcPr>
          <w:p>
            <w:pPr>
              <w:pStyle w:val="13"/>
            </w:pPr>
            <w:r>
              <w:t>城市最低生活保障金支出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711沧州市总工会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911.03</w:t>
            </w:r>
          </w:p>
        </w:tc>
        <w:tc>
          <w:tcPr>
            <w:tcW w:w="3402" w:type="dxa"/>
            <w:vAlign w:val="center"/>
          </w:tcPr>
          <w:p>
            <w:pPr>
              <w:pStyle w:val="13"/>
            </w:pPr>
            <w:r>
              <w:t>一、一般公共服务支出</w:t>
            </w:r>
          </w:p>
        </w:tc>
        <w:tc>
          <w:tcPr>
            <w:tcW w:w="1474" w:type="dxa"/>
            <w:vAlign w:val="center"/>
          </w:tcPr>
          <w:p>
            <w:pPr>
              <w:pStyle w:val="12"/>
            </w:pPr>
            <w:r>
              <w:t>906.03</w:t>
            </w:r>
          </w:p>
        </w:tc>
        <w:tc>
          <w:tcPr>
            <w:tcW w:w="1474" w:type="dxa"/>
            <w:vAlign w:val="center"/>
          </w:tcPr>
          <w:p>
            <w:pPr>
              <w:pStyle w:val="12"/>
            </w:pPr>
            <w:r>
              <w:t>906.03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5.00</w:t>
            </w:r>
          </w:p>
        </w:tc>
        <w:tc>
          <w:tcPr>
            <w:tcW w:w="1474" w:type="dxa"/>
            <w:vAlign w:val="center"/>
          </w:tcPr>
          <w:p>
            <w:pPr>
              <w:pStyle w:val="12"/>
            </w:pPr>
            <w:r>
              <w:t>5.00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911.03</w:t>
            </w:r>
          </w:p>
        </w:tc>
        <w:tc>
          <w:tcPr>
            <w:tcW w:w="3402" w:type="dxa"/>
            <w:vAlign w:val="center"/>
          </w:tcPr>
          <w:p>
            <w:pPr>
              <w:pStyle w:val="15"/>
            </w:pPr>
            <w:r>
              <w:t>本年支出合计</w:t>
            </w:r>
          </w:p>
        </w:tc>
        <w:tc>
          <w:tcPr>
            <w:tcW w:w="1474" w:type="dxa"/>
            <w:vAlign w:val="center"/>
          </w:tcPr>
          <w:p>
            <w:pPr>
              <w:pStyle w:val="16"/>
            </w:pPr>
            <w:r>
              <w:t>911.03</w:t>
            </w:r>
          </w:p>
        </w:tc>
        <w:tc>
          <w:tcPr>
            <w:tcW w:w="1474" w:type="dxa"/>
            <w:vAlign w:val="center"/>
          </w:tcPr>
          <w:p>
            <w:pPr>
              <w:pStyle w:val="16"/>
            </w:pPr>
            <w:r>
              <w:t>911.03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911.03</w:t>
            </w:r>
          </w:p>
        </w:tc>
        <w:tc>
          <w:tcPr>
            <w:tcW w:w="3402" w:type="dxa"/>
            <w:vAlign w:val="center"/>
          </w:tcPr>
          <w:p>
            <w:pPr>
              <w:pStyle w:val="15"/>
            </w:pPr>
            <w:r>
              <w:t>支出总计</w:t>
            </w:r>
          </w:p>
        </w:tc>
        <w:tc>
          <w:tcPr>
            <w:tcW w:w="1474" w:type="dxa"/>
            <w:vAlign w:val="center"/>
          </w:tcPr>
          <w:p>
            <w:pPr>
              <w:pStyle w:val="16"/>
            </w:pPr>
            <w:r>
              <w:t>911.03</w:t>
            </w:r>
          </w:p>
        </w:tc>
        <w:tc>
          <w:tcPr>
            <w:tcW w:w="1474" w:type="dxa"/>
            <w:vAlign w:val="center"/>
          </w:tcPr>
          <w:p>
            <w:pPr>
              <w:pStyle w:val="16"/>
            </w:pPr>
            <w:r>
              <w:t>911.03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711沧州市总工会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911.03</w:t>
            </w:r>
          </w:p>
        </w:tc>
        <w:tc>
          <w:tcPr>
            <w:tcW w:w="2551" w:type="dxa"/>
            <w:vAlign w:val="center"/>
          </w:tcPr>
          <w:p>
            <w:pPr>
              <w:pStyle w:val="16"/>
            </w:pPr>
            <w:r>
              <w:t>837.91</w:t>
            </w:r>
          </w:p>
        </w:tc>
        <w:tc>
          <w:tcPr>
            <w:tcW w:w="2551" w:type="dxa"/>
            <w:vAlign w:val="center"/>
          </w:tcPr>
          <w:p>
            <w:pPr>
              <w:pStyle w:val="16"/>
            </w:pPr>
            <w:r>
              <w:t>73.12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906.03</w:t>
            </w:r>
          </w:p>
        </w:tc>
        <w:tc>
          <w:tcPr>
            <w:tcW w:w="2551" w:type="dxa"/>
            <w:vAlign w:val="center"/>
          </w:tcPr>
          <w:p>
            <w:pPr>
              <w:pStyle w:val="12"/>
            </w:pPr>
            <w:r>
              <w:t>837.91</w:t>
            </w:r>
          </w:p>
        </w:tc>
        <w:tc>
          <w:tcPr>
            <w:tcW w:w="2551" w:type="dxa"/>
            <w:vAlign w:val="center"/>
          </w:tcPr>
          <w:p>
            <w:pPr>
              <w:pStyle w:val="12"/>
            </w:pPr>
            <w:r>
              <w:t>68.12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68.12</w:t>
            </w:r>
          </w:p>
        </w:tc>
        <w:tc>
          <w:tcPr>
            <w:tcW w:w="2551" w:type="dxa"/>
            <w:vAlign w:val="center"/>
          </w:tcPr>
          <w:p>
            <w:pPr>
              <w:pStyle w:val="12"/>
            </w:pPr>
          </w:p>
        </w:tc>
        <w:tc>
          <w:tcPr>
            <w:tcW w:w="2551" w:type="dxa"/>
            <w:vAlign w:val="center"/>
          </w:tcPr>
          <w:p>
            <w:pPr>
              <w:pStyle w:val="12"/>
            </w:pPr>
            <w:r>
              <w:t>68.12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68.12</w:t>
            </w:r>
          </w:p>
        </w:tc>
        <w:tc>
          <w:tcPr>
            <w:tcW w:w="2551" w:type="dxa"/>
            <w:vAlign w:val="center"/>
          </w:tcPr>
          <w:p>
            <w:pPr>
              <w:pStyle w:val="12"/>
            </w:pPr>
          </w:p>
        </w:tc>
        <w:tc>
          <w:tcPr>
            <w:tcW w:w="2551" w:type="dxa"/>
            <w:vAlign w:val="center"/>
          </w:tcPr>
          <w:p>
            <w:pPr>
              <w:pStyle w:val="12"/>
            </w:pPr>
            <w:r>
              <w:t>68.12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20199</w:t>
            </w:r>
          </w:p>
        </w:tc>
        <w:tc>
          <w:tcPr>
            <w:tcW w:w="4535" w:type="dxa"/>
            <w:vAlign w:val="center"/>
          </w:tcPr>
          <w:p>
            <w:pPr>
              <w:pStyle w:val="13"/>
            </w:pPr>
            <w:r>
              <w:t>其他一般公共服务支出</w:t>
            </w:r>
          </w:p>
        </w:tc>
        <w:tc>
          <w:tcPr>
            <w:tcW w:w="2551" w:type="dxa"/>
            <w:vAlign w:val="center"/>
          </w:tcPr>
          <w:p>
            <w:pPr>
              <w:pStyle w:val="12"/>
            </w:pPr>
            <w:r>
              <w:t>837.91</w:t>
            </w:r>
          </w:p>
        </w:tc>
        <w:tc>
          <w:tcPr>
            <w:tcW w:w="2551" w:type="dxa"/>
            <w:vAlign w:val="center"/>
          </w:tcPr>
          <w:p>
            <w:pPr>
              <w:pStyle w:val="12"/>
            </w:pPr>
            <w:r>
              <w:t>837.91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2019999</w:t>
            </w:r>
          </w:p>
        </w:tc>
        <w:tc>
          <w:tcPr>
            <w:tcW w:w="4535" w:type="dxa"/>
            <w:vAlign w:val="center"/>
          </w:tcPr>
          <w:p>
            <w:pPr>
              <w:pStyle w:val="13"/>
            </w:pPr>
            <w:r>
              <w:t>其他一般公共服务支出</w:t>
            </w:r>
          </w:p>
        </w:tc>
        <w:tc>
          <w:tcPr>
            <w:tcW w:w="2551" w:type="dxa"/>
            <w:vAlign w:val="center"/>
          </w:tcPr>
          <w:p>
            <w:pPr>
              <w:pStyle w:val="12"/>
            </w:pPr>
            <w:r>
              <w:t>837.91</w:t>
            </w:r>
          </w:p>
        </w:tc>
        <w:tc>
          <w:tcPr>
            <w:tcW w:w="2551" w:type="dxa"/>
            <w:vAlign w:val="center"/>
          </w:tcPr>
          <w:p>
            <w:pPr>
              <w:pStyle w:val="12"/>
            </w:pPr>
            <w:r>
              <w:t>837.91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20819</w:t>
            </w:r>
          </w:p>
        </w:tc>
        <w:tc>
          <w:tcPr>
            <w:tcW w:w="4535" w:type="dxa"/>
            <w:vAlign w:val="center"/>
          </w:tcPr>
          <w:p>
            <w:pPr>
              <w:pStyle w:val="13"/>
            </w:pPr>
            <w:r>
              <w:t>最低生活保障</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2081901</w:t>
            </w:r>
          </w:p>
        </w:tc>
        <w:tc>
          <w:tcPr>
            <w:tcW w:w="4535" w:type="dxa"/>
            <w:vAlign w:val="center"/>
          </w:tcPr>
          <w:p>
            <w:pPr>
              <w:pStyle w:val="13"/>
            </w:pPr>
            <w:r>
              <w:t>城市最低生活保障金支出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711沧州市总工会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837.91</w:t>
            </w:r>
          </w:p>
        </w:tc>
        <w:tc>
          <w:tcPr>
            <w:tcW w:w="2551" w:type="dxa"/>
            <w:vAlign w:val="center"/>
          </w:tcPr>
          <w:p>
            <w:pPr>
              <w:pStyle w:val="16"/>
            </w:pPr>
            <w:r>
              <w:t>323.29</w:t>
            </w:r>
          </w:p>
        </w:tc>
        <w:tc>
          <w:tcPr>
            <w:tcW w:w="2551" w:type="dxa"/>
            <w:vAlign w:val="center"/>
          </w:tcPr>
          <w:p>
            <w:pPr>
              <w:pStyle w:val="16"/>
            </w:pPr>
            <w:r>
              <w:t>514.62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115.24</w:t>
            </w:r>
          </w:p>
        </w:tc>
        <w:tc>
          <w:tcPr>
            <w:tcW w:w="2551" w:type="dxa"/>
            <w:vAlign w:val="center"/>
          </w:tcPr>
          <w:p>
            <w:pPr>
              <w:pStyle w:val="12"/>
            </w:pPr>
            <w:r>
              <w:t>115.24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56.08</w:t>
            </w:r>
          </w:p>
        </w:tc>
        <w:tc>
          <w:tcPr>
            <w:tcW w:w="2551" w:type="dxa"/>
            <w:vAlign w:val="center"/>
          </w:tcPr>
          <w:p>
            <w:pPr>
              <w:pStyle w:val="12"/>
            </w:pPr>
            <w:r>
              <w:t>56.08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20.83</w:t>
            </w:r>
          </w:p>
        </w:tc>
        <w:tc>
          <w:tcPr>
            <w:tcW w:w="2551" w:type="dxa"/>
            <w:vAlign w:val="center"/>
          </w:tcPr>
          <w:p>
            <w:pPr>
              <w:pStyle w:val="12"/>
            </w:pPr>
            <w:r>
              <w:t>20.83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36.95</w:t>
            </w:r>
          </w:p>
        </w:tc>
        <w:tc>
          <w:tcPr>
            <w:tcW w:w="2551" w:type="dxa"/>
            <w:vAlign w:val="center"/>
          </w:tcPr>
          <w:p>
            <w:pPr>
              <w:pStyle w:val="12"/>
            </w:pPr>
            <w:r>
              <w:t>36.95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1.38</w:t>
            </w:r>
          </w:p>
        </w:tc>
        <w:tc>
          <w:tcPr>
            <w:tcW w:w="2551" w:type="dxa"/>
            <w:vAlign w:val="center"/>
          </w:tcPr>
          <w:p>
            <w:pPr>
              <w:pStyle w:val="12"/>
            </w:pPr>
            <w:r>
              <w:t>1.38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514.62</w:t>
            </w:r>
          </w:p>
        </w:tc>
        <w:tc>
          <w:tcPr>
            <w:tcW w:w="2551" w:type="dxa"/>
            <w:vAlign w:val="center"/>
          </w:tcPr>
          <w:p>
            <w:pPr>
              <w:pStyle w:val="12"/>
            </w:pPr>
          </w:p>
        </w:tc>
        <w:tc>
          <w:tcPr>
            <w:tcW w:w="2551" w:type="dxa"/>
            <w:vAlign w:val="center"/>
          </w:tcPr>
          <w:p>
            <w:pPr>
              <w:pStyle w:val="12"/>
            </w:pPr>
            <w:r>
              <w:t>514.62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500.00</w:t>
            </w:r>
          </w:p>
        </w:tc>
        <w:tc>
          <w:tcPr>
            <w:tcW w:w="2551" w:type="dxa"/>
            <w:vAlign w:val="center"/>
          </w:tcPr>
          <w:p>
            <w:pPr>
              <w:pStyle w:val="12"/>
            </w:pPr>
          </w:p>
        </w:tc>
        <w:tc>
          <w:tcPr>
            <w:tcW w:w="2551" w:type="dxa"/>
            <w:vAlign w:val="center"/>
          </w:tcPr>
          <w:p>
            <w:pPr>
              <w:pStyle w:val="12"/>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14.62</w:t>
            </w:r>
          </w:p>
        </w:tc>
        <w:tc>
          <w:tcPr>
            <w:tcW w:w="2551" w:type="dxa"/>
            <w:vAlign w:val="center"/>
          </w:tcPr>
          <w:p>
            <w:pPr>
              <w:pStyle w:val="12"/>
            </w:pPr>
          </w:p>
        </w:tc>
        <w:tc>
          <w:tcPr>
            <w:tcW w:w="2551" w:type="dxa"/>
            <w:vAlign w:val="center"/>
          </w:tcPr>
          <w:p>
            <w:pPr>
              <w:pStyle w:val="12"/>
            </w:pPr>
            <w:r>
              <w:t>14.62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208.05</w:t>
            </w:r>
          </w:p>
        </w:tc>
        <w:tc>
          <w:tcPr>
            <w:tcW w:w="2551" w:type="dxa"/>
            <w:vAlign w:val="center"/>
          </w:tcPr>
          <w:p>
            <w:pPr>
              <w:pStyle w:val="12"/>
            </w:pPr>
            <w:r>
              <w:t>208.05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205.65</w:t>
            </w:r>
          </w:p>
        </w:tc>
        <w:tc>
          <w:tcPr>
            <w:tcW w:w="2551" w:type="dxa"/>
            <w:vAlign w:val="center"/>
          </w:tcPr>
          <w:p>
            <w:pPr>
              <w:pStyle w:val="12"/>
            </w:pPr>
            <w:r>
              <w:t>205.65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2.40</w:t>
            </w:r>
          </w:p>
        </w:tc>
        <w:tc>
          <w:tcPr>
            <w:tcW w:w="2551" w:type="dxa"/>
            <w:vAlign w:val="center"/>
          </w:tcPr>
          <w:p>
            <w:pPr>
              <w:pStyle w:val="12"/>
            </w:pPr>
            <w:r>
              <w:t>2.40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711沧州市总工会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711沧州市总工会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711沧州市总工会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沧州市总工会2024年部门预算信息公开情况说明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沧州市总工会2024年部门预算信息公开情况说明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按照《中华人民共和国预算法》、《地方预决算公开操作规程》和《关于进一步推进预算公开工作的实施意见》规定，现将沧州市总工会2024年部门预算公开如下：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（一）贯彻执行全国和省、市工会代表大会确定的方针任务和决议。</w:t>
      </w:r>
    </w:p>
    <w:p>
      <w:pPr>
        <w:pStyle w:val="18"/>
      </w:pPr>
      <w:r>
        <w:t>（二）组织职工、维护职工合法权益；协助政府做好特困职工和困难职工群体的救助工作。</w:t>
      </w:r>
    </w:p>
    <w:p>
      <w:pPr>
        <w:pStyle w:val="18"/>
      </w:pPr>
      <w:r>
        <w:t>（三）落实工会的各项组织制度和民主制度，指导基层工会开展群众性经济技术创新活动。</w:t>
      </w:r>
    </w:p>
    <w:p>
      <w:pPr>
        <w:pStyle w:val="18"/>
      </w:pPr>
      <w:r>
        <w:t>（四）协助管理下级工会的领导干部；协助政府做好劳动模范的推荐、评比和管理工作。</w:t>
      </w:r>
    </w:p>
    <w:p>
      <w:pPr>
        <w:pStyle w:val="18"/>
      </w:pPr>
      <w:r>
        <w:t>（五）负责工会经费和</w:t>
      </w:r>
      <w:r>
        <w:rPr>
          <w:rFonts w:hint="eastAsia"/>
          <w:lang w:val="en-US" w:eastAsia="zh-CN"/>
        </w:rPr>
        <w:t>工会</w:t>
      </w:r>
      <w:r>
        <w:t>资产的管理、审查、审计工作。</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沧州市总工会本级</w:t>
            </w:r>
          </w:p>
        </w:tc>
        <w:tc>
          <w:tcPr>
            <w:tcW w:w="2464" w:type="dxa"/>
            <w:vAlign w:val="center"/>
          </w:tcPr>
          <w:p>
            <w:pPr>
              <w:pStyle w:val="14"/>
            </w:pPr>
            <w:r>
              <w:t>行政</w:t>
            </w:r>
          </w:p>
        </w:tc>
        <w:tc>
          <w:tcPr>
            <w:tcW w:w="2464" w:type="dxa"/>
            <w:vAlign w:val="center"/>
          </w:tcPr>
          <w:p>
            <w:pPr>
              <w:pStyle w:val="14"/>
            </w:pPr>
            <w:r>
              <w:t>正处（县）级</w:t>
            </w:r>
          </w:p>
        </w:tc>
        <w:tc>
          <w:tcPr>
            <w:tcW w:w="2464" w:type="dxa"/>
            <w:vAlign w:val="center"/>
          </w:tcPr>
          <w:p>
            <w:pPr>
              <w:pStyle w:val="14"/>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按照预算管理有关规定，目前部门预算的编制实行综合预算管理，即全部收入和支出都反映在预算中。沧州市总工会机关及所属事业单位的收支包含在部门预算中。</w:t>
      </w:r>
    </w:p>
    <w:p>
      <w:pPr>
        <w:pStyle w:val="19"/>
      </w:pPr>
      <w:r>
        <w:t>1、收入说明</w:t>
      </w:r>
    </w:p>
    <w:p>
      <w:pPr>
        <w:pStyle w:val="19"/>
      </w:pPr>
      <w:r>
        <w:t>反映本部门当年全部收入。2024年预算收入911.03万元，其中：一般公共预算收入911.03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沧州市总工会年度部门预算中支出预算的总体情况。2024年支出预算911.03万元，其中基本支出837.91万元，包括人员经费323.29万元和日常公用经费514.62万元；项目支出73.12万元，主要为困难群众供热及慰问补贴5万元及提前下达2024年困难职工及劳模帮扶救助专项资金68.12万元。</w:t>
      </w:r>
    </w:p>
    <w:p>
      <w:pPr>
        <w:pStyle w:val="19"/>
      </w:pPr>
      <w:r>
        <w:t>3、比上年增减情况</w:t>
      </w:r>
    </w:p>
    <w:p>
      <w:pPr>
        <w:pStyle w:val="19"/>
      </w:pPr>
      <w:r>
        <w:t>2024年预算收支安排911.03万元，较2023年预算增加75.79万元，其中：基本支出增加7.67万元，主要为</w:t>
      </w:r>
      <w:r>
        <w:rPr>
          <w:rFonts w:hint="eastAsia"/>
          <w:lang w:val="en-US" w:eastAsia="zh-CN"/>
        </w:rPr>
        <w:t>人员经费增加</w:t>
      </w:r>
      <w:bookmarkStart w:id="20" w:name="_GoBack"/>
      <w:bookmarkEnd w:id="20"/>
      <w:r>
        <w:t>。项目支出增加68.12万元，主要为提前下达2024年困难职工及劳模帮扶救助专项资金68.12万元。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2024年，我部门机关运行经费共计安排514.62万元，主要用于日常维修、办公用房水电费、办公用房取暖费、办公用房物业管理费等日常运行支出。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2024年，我部门财政拨款“三公”经费预算安排0万元，其中因公出国（境）费0万元；公务用车购置及运维费0万元（其中：公务用车购置费为0万元，公务用车运维费0万元)；公务接待费0万元。与2023年相比</w:t>
      </w:r>
      <w:r>
        <w:rPr>
          <w:rFonts w:hint="eastAsia"/>
          <w:lang w:val="en-US" w:eastAsia="zh-CN"/>
        </w:rPr>
        <w:t>持平</w:t>
      </w:r>
      <w:r>
        <w:t>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沧州市总工会始终坚持以习近平新时代中国特色社会主义思想为指导，认真学习贯彻习近平总书记关于工人阶级和工会工作的重要论述，全面落实市委、省总有关决策部署，以开展“两转两促三思考”作风教育活动为契机，忠诚履职、担当作为，为夺取疫情防控和经济社会发展双胜利、推动沧州高质量跨越式发展发挥了重要作用，全市工会工作呈现整体提升的新局面。主要做好以下几个方面：1、贯彻执行全国和省、市工会代表大会确定的方针任务和决议；2、组织职工、维护职工合法权益，协助政府做好特困职工和困难职工群体的救助工作；3、及时缴纳在职人员各项保险，养老保险、医疗保险、工伤保险等；4、保障退休人员统筹外工资、每月生活补贴、取暖费等及时发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（1）维护职工合法权益。</w:t>
      </w:r>
    </w:p>
    <w:p>
      <w:pPr>
        <w:pStyle w:val="23"/>
      </w:pPr>
      <w:r>
        <w:t>绩效目标：维护职工合法权益。</w:t>
      </w:r>
    </w:p>
    <w:p>
      <w:pPr>
        <w:pStyle w:val="23"/>
      </w:pPr>
      <w:r>
        <w:t>绩效指标：指导全市各级组织职工开展民主选举、民主决策、民主管理和民主监督工作；推动基层工会建立集体合同制度、工资集体协商和监督保证机制；参与职工安全生产保护工作；发行有关报纸刊物，为工会组织、干部、职工提供维权渠道；确保职工合法权益得到有效保障，改善困难劳模生活困境，提升广大职工技术技能素质。</w:t>
      </w:r>
    </w:p>
    <w:p>
      <w:pPr>
        <w:pStyle w:val="23"/>
      </w:pPr>
      <w:r>
        <w:t>（2）完善工会参与社会管理机制。</w:t>
      </w:r>
    </w:p>
    <w:p>
      <w:pPr>
        <w:pStyle w:val="23"/>
      </w:pPr>
      <w:r>
        <w:t>绩效目标：完善工会参与社会管理机制。</w:t>
      </w:r>
    </w:p>
    <w:p>
      <w:pPr>
        <w:pStyle w:val="23"/>
      </w:pPr>
      <w:r>
        <w:t>绩效指标：围绕职工合法权益的重大问题进行调研，提出意见和建议；健全劳动关系三方协调机制；研究和推动基层工会建立集体合同制度、工资集体协商制度和监督保证机制；参与指导劳动合同签订工作；指导全市职工开展以职工代表大会为基本制度的民主选举、民主决策、民主管理和民主监督工作；协助管理设区市总工会领导干部，协助管理相关市产业工会的领导干部。</w:t>
      </w:r>
    </w:p>
    <w:p>
      <w:pPr>
        <w:pStyle w:val="23"/>
      </w:pPr>
      <w:r>
        <w:t>（3）职工维权服务。</w:t>
      </w:r>
    </w:p>
    <w:p>
      <w:pPr>
        <w:pStyle w:val="23"/>
      </w:pPr>
      <w:r>
        <w:t>绩效目标：职工维权服务。</w:t>
      </w:r>
    </w:p>
    <w:p>
      <w:pPr>
        <w:pStyle w:val="23"/>
      </w:pPr>
      <w:r>
        <w:t>绩效指标：参与涉及职工切身利益的法规和政策、措施的拟定；负责对工会兴办职工劳动福利事业的指导协调；参与调查处理职工重大伤亡事故；承担职责范围内的职工安全生产培训；对在档管理的困难职工开展帮扶救助。</w:t>
      </w:r>
    </w:p>
    <w:p>
      <w:pPr>
        <w:pStyle w:val="23"/>
      </w:pPr>
      <w:r>
        <w:t>（4）劳动模范管理。</w:t>
      </w:r>
    </w:p>
    <w:p>
      <w:pPr>
        <w:pStyle w:val="23"/>
      </w:pPr>
      <w:r>
        <w:t>绩效目标：劳动模范管理。</w:t>
      </w:r>
    </w:p>
    <w:p>
      <w:pPr>
        <w:pStyle w:val="23"/>
      </w:pPr>
      <w:r>
        <w:t>绩效指标：协助市政府做好市及全省全国劳模的推荐、评选、管理工作，负责市级劳模的管理工作；负责市“五一”奖章、奖状获得者的评选表彰和市“五一”奖章、奖状获得者的管理工作。</w:t>
      </w:r>
    </w:p>
    <w:p>
      <w:pPr>
        <w:pStyle w:val="23"/>
      </w:pPr>
      <w:r>
        <w:t>（5）改善困难职工生活困境。</w:t>
      </w:r>
    </w:p>
    <w:p>
      <w:pPr>
        <w:pStyle w:val="23"/>
      </w:pPr>
      <w:r>
        <w:t>绩效目标：确保职工合法权益得到有效保障，改善困难职工生活困境，提升广大职工技术技能素质。</w:t>
      </w:r>
    </w:p>
    <w:p>
      <w:pPr>
        <w:pStyle w:val="23"/>
      </w:pPr>
      <w:r>
        <w:t>绩效指标:1、提高职工代表大会制度和联席会议制度的规范化和有效性；2、维护好以工资为核心的各项劳动经济权益，让广大职工共享经济发展成果，全力维护职工队伍和谐稳定；3、组织各级工会对困难职工家庭进行普遍走访、发放生活补助，有效缓解困难职工的生活困难。</w:t>
      </w:r>
    </w:p>
    <w:p>
      <w:pPr>
        <w:pStyle w:val="23"/>
      </w:pPr>
      <w:r>
        <w:t>（6）提升职工技能及创新水平。</w:t>
      </w:r>
    </w:p>
    <w:p>
      <w:pPr>
        <w:pStyle w:val="23"/>
      </w:pPr>
      <w:r>
        <w:t>绩效目标：提升职工技能及创新水平。</w:t>
      </w:r>
    </w:p>
    <w:p>
      <w:pPr>
        <w:pStyle w:val="23"/>
      </w:pPr>
      <w:r>
        <w:t>绩效指标：着眼于加快转变经济发展方式和调整优化经济结构，注重培养高素质技能型人才，加强学历教育，围绕市委、市政府提出的重点工程、重点项目和重点领域，组织全市职工开展劳动竞赛，大力推进实施职工经济技术创新工程。指导基层工会开展群众性经济技术创新活动以及劳动竞赛、岗位练兵和技能比赛等群众性活动。</w:t>
      </w:r>
    </w:p>
    <w:p>
      <w:pPr>
        <w:pStyle w:val="23"/>
      </w:pPr>
      <w:r>
        <w:t>（7）有效促进全市重点工程的建设。  绩效目标：有效促进全市重点工程、重点项目和重点领域的建设，为全市经济社会持续健康发展建功立业。</w:t>
      </w:r>
    </w:p>
    <w:p>
      <w:pPr>
        <w:pStyle w:val="23"/>
      </w:pPr>
      <w:r>
        <w:t>绩效指标：广大职工为全市科学发展、绿色崛起大局所作的贡献进一步凸显；广大职工在创新型企业建设中的作用进一步增强；广大职工技术技能素质进一步提升。</w:t>
      </w:r>
    </w:p>
    <w:p>
      <w:pPr>
        <w:pStyle w:val="23"/>
      </w:pPr>
      <w:r>
        <w:t>（8）工会事务管理。</w:t>
      </w:r>
    </w:p>
    <w:p>
      <w:pPr>
        <w:pStyle w:val="23"/>
      </w:pPr>
      <w:r>
        <w:t>绩效目标：工会事务管理。 绩效指标：研究指导全市工会自身建设；监督检查党员干部廉政建设；负责工会干部管理制度和培训规划制定以及培训工作；负责工会经费和工会资产的管理、审查、审计工作；承担市委、市政府及省总工会交办的其他事项。研究指导全市工会自身改革和建设；负责工会干部管理制度和培训规划制定以及培训工作；承担市委、市政府及全国总工会交办的其他事项；负责工会经费和工会资产的管理、审查、审计工作；加强组织和干部队伍建设，提高干部业务素质和大型企事业单位工会领导干部水平，促进工会事业发展；切实提高工会综合事务管理水平，保障单位的正常运转。</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在2024年度，沧州市总工会年度发展规划目标拟采取以下保障措施：</w:t>
      </w:r>
    </w:p>
    <w:p>
      <w:pPr>
        <w:pStyle w:val="24"/>
      </w:pPr>
      <w:r>
        <w:t>完善制度建设。建立健全财务管理制度。一是财务会计、出纳分设双岗，彻底杜绝一人多岗现象。支付资金时要求两人U盾证通过方可支付，形成了多人相互制约的支付机制，有效保证资金安全。二是完善项目立项制度。“三重一大”报纪检组监督备案，经主席会议该项目的合规性、可行性、必要性进行研究，切实将资金用到实处，用于办要紧事。</w:t>
      </w:r>
    </w:p>
    <w:p>
      <w:pPr>
        <w:pStyle w:val="24"/>
      </w:pPr>
      <w:r>
        <w:t>加强支出管理。优化支出结构。编细编实资金预算，对于可立可不立的项目，一律不立，将资金真正用到办实事、办好事上；严格履行手续，严控采购规模和途径；立项后，及时启动项目，按时支付资金，确保支出进度达标。</w:t>
      </w:r>
    </w:p>
    <w:p>
      <w:pPr>
        <w:pStyle w:val="24"/>
      </w:pPr>
      <w:r>
        <w:t>加强绩效运行监控。严格实行绩效运行监控机制，每到季度末、年中等关键节点开展自查自纠活动，发现问题及时整改，确保绩效目标如期保质实现。</w:t>
      </w:r>
    </w:p>
    <w:p>
      <w:pPr>
        <w:pStyle w:val="24"/>
      </w:pPr>
      <w:r>
        <w:t>做好绩效自评。按要求开展上年度部门预算绩效自评和重点评价工作，对评价中发现的问题及时整改，提高财政资金使用效益。</w:t>
      </w:r>
    </w:p>
    <w:p>
      <w:pPr>
        <w:pStyle w:val="24"/>
      </w:pPr>
      <w:r>
        <w:t>规范财务资产管理。加强固定资产登记、领用和报废处置管理，做到支出合理，物尽其用。</w:t>
      </w:r>
    </w:p>
    <w:p>
      <w:pPr>
        <w:pStyle w:val="24"/>
      </w:pPr>
      <w:r>
        <w:t>加强内部监督。完善内审机制建设。由单位经审办建立健全内部监督制度，对绩效运行情况、重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加强宣传培训调研等。加强人员培训，提高本部门职工业务素质，提升部门整体业务水平，提高工作效率；深入调研，广泛听取建议，积极采纳优化资金配置、提高资金使用效益的意见建议；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1、困难群众供热及慰问补贴绩效目标表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13090024P00083210002Y</w:t>
            </w:r>
          </w:p>
        </w:tc>
        <w:tc>
          <w:tcPr>
            <w:tcW w:w="2835" w:type="dxa"/>
            <w:vAlign w:val="center"/>
          </w:tcPr>
          <w:p>
            <w:pPr>
              <w:pStyle w:val="11"/>
            </w:pPr>
            <w:r>
              <w:t>项目名称</w:t>
            </w:r>
          </w:p>
        </w:tc>
        <w:tc>
          <w:tcPr>
            <w:tcW w:w="6094" w:type="dxa"/>
            <w:gridSpan w:val="3"/>
            <w:vAlign w:val="center"/>
          </w:tcPr>
          <w:p>
            <w:pPr>
              <w:pStyle w:val="13"/>
            </w:pPr>
            <w:r>
              <w:t>困难群众供热及慰问补贴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对困难职工进行取暖补贴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1.改善困难群众取暖情况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补助户数</w:t>
            </w:r>
          </w:p>
        </w:tc>
        <w:tc>
          <w:tcPr>
            <w:tcW w:w="5386" w:type="dxa"/>
            <w:vAlign w:val="center"/>
          </w:tcPr>
          <w:p>
            <w:pPr>
              <w:pStyle w:val="13"/>
            </w:pPr>
            <w:r>
              <w:t>补助户数</w:t>
            </w:r>
          </w:p>
        </w:tc>
        <w:tc>
          <w:tcPr>
            <w:tcW w:w="2268" w:type="dxa"/>
            <w:vAlign w:val="center"/>
          </w:tcPr>
          <w:p>
            <w:pPr>
              <w:pStyle w:val="13"/>
            </w:pPr>
            <w:r>
              <w:t>50户</w:t>
            </w:r>
          </w:p>
        </w:tc>
        <w:tc>
          <w:tcPr>
            <w:tcW w:w="1276" w:type="dxa"/>
            <w:vAlign w:val="center"/>
          </w:tcPr>
          <w:p>
            <w:pPr>
              <w:pStyle w:val="13"/>
            </w:pPr>
            <w:r>
              <w:t>补助户数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补助到位情况</w:t>
            </w:r>
          </w:p>
        </w:tc>
        <w:tc>
          <w:tcPr>
            <w:tcW w:w="5386" w:type="dxa"/>
            <w:vAlign w:val="center"/>
          </w:tcPr>
          <w:p>
            <w:pPr>
              <w:pStyle w:val="13"/>
            </w:pPr>
            <w:r>
              <w:t>补助到位情况</w:t>
            </w:r>
          </w:p>
        </w:tc>
        <w:tc>
          <w:tcPr>
            <w:tcW w:w="2268" w:type="dxa"/>
            <w:vAlign w:val="center"/>
          </w:tcPr>
          <w:p>
            <w:pPr>
              <w:pStyle w:val="13"/>
            </w:pPr>
            <w:r>
              <w:t>100百分比</w:t>
            </w:r>
          </w:p>
        </w:tc>
        <w:tc>
          <w:tcPr>
            <w:tcW w:w="1276" w:type="dxa"/>
            <w:vAlign w:val="center"/>
          </w:tcPr>
          <w:p>
            <w:pPr>
              <w:pStyle w:val="13"/>
            </w:pPr>
            <w:r>
              <w:t>补助到位情况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补助及时情况</w:t>
            </w:r>
          </w:p>
        </w:tc>
        <w:tc>
          <w:tcPr>
            <w:tcW w:w="5386" w:type="dxa"/>
            <w:vAlign w:val="center"/>
          </w:tcPr>
          <w:p>
            <w:pPr>
              <w:pStyle w:val="13"/>
            </w:pPr>
            <w:r>
              <w:t>补助及时情况</w:t>
            </w:r>
          </w:p>
        </w:tc>
        <w:tc>
          <w:tcPr>
            <w:tcW w:w="2268" w:type="dxa"/>
            <w:vAlign w:val="center"/>
          </w:tcPr>
          <w:p>
            <w:pPr>
              <w:pStyle w:val="13"/>
            </w:pPr>
            <w:r>
              <w:t>100百分比</w:t>
            </w:r>
          </w:p>
        </w:tc>
        <w:tc>
          <w:tcPr>
            <w:tcW w:w="1276" w:type="dxa"/>
            <w:vAlign w:val="center"/>
          </w:tcPr>
          <w:p>
            <w:pPr>
              <w:pStyle w:val="13"/>
            </w:pPr>
            <w:r>
              <w:t>补助及时情况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项目资金使用率</w:t>
            </w:r>
          </w:p>
        </w:tc>
        <w:tc>
          <w:tcPr>
            <w:tcW w:w="5386" w:type="dxa"/>
            <w:vAlign w:val="center"/>
          </w:tcPr>
          <w:p>
            <w:pPr>
              <w:pStyle w:val="13"/>
            </w:pPr>
            <w:r>
              <w:t>项目资金使用率</w:t>
            </w:r>
          </w:p>
        </w:tc>
        <w:tc>
          <w:tcPr>
            <w:tcW w:w="2268" w:type="dxa"/>
            <w:vAlign w:val="center"/>
          </w:tcPr>
          <w:p>
            <w:pPr>
              <w:pStyle w:val="13"/>
            </w:pPr>
            <w:r>
              <w:t>100百分比</w:t>
            </w:r>
          </w:p>
        </w:tc>
        <w:tc>
          <w:tcPr>
            <w:tcW w:w="1276" w:type="dxa"/>
            <w:vAlign w:val="center"/>
          </w:tcPr>
          <w:p>
            <w:pPr>
              <w:pStyle w:val="13"/>
            </w:pPr>
            <w:r>
              <w:t>项目资金使用率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改善群众取暖情况</w:t>
            </w:r>
          </w:p>
        </w:tc>
        <w:tc>
          <w:tcPr>
            <w:tcW w:w="5386" w:type="dxa"/>
            <w:vAlign w:val="center"/>
          </w:tcPr>
          <w:p>
            <w:pPr>
              <w:pStyle w:val="13"/>
            </w:pPr>
            <w:r>
              <w:t>改善群众取暖情况</w:t>
            </w:r>
          </w:p>
        </w:tc>
        <w:tc>
          <w:tcPr>
            <w:tcW w:w="2268" w:type="dxa"/>
            <w:vAlign w:val="center"/>
          </w:tcPr>
          <w:p>
            <w:pPr>
              <w:pStyle w:val="13"/>
            </w:pPr>
            <w:r>
              <w:t>≥100百分比</w:t>
            </w:r>
          </w:p>
        </w:tc>
        <w:tc>
          <w:tcPr>
            <w:tcW w:w="1276" w:type="dxa"/>
            <w:vAlign w:val="center"/>
          </w:tcPr>
          <w:p>
            <w:pPr>
              <w:pStyle w:val="13"/>
            </w:pPr>
            <w:r>
              <w:t>改善群众取暖情况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困难职工满意率</w:t>
            </w:r>
          </w:p>
        </w:tc>
        <w:tc>
          <w:tcPr>
            <w:tcW w:w="5386" w:type="dxa"/>
            <w:vAlign w:val="center"/>
          </w:tcPr>
          <w:p>
            <w:pPr>
              <w:pStyle w:val="13"/>
            </w:pPr>
            <w:r>
              <w:t>困难职工满意率</w:t>
            </w:r>
          </w:p>
        </w:tc>
        <w:tc>
          <w:tcPr>
            <w:tcW w:w="2268" w:type="dxa"/>
            <w:vAlign w:val="center"/>
          </w:tcPr>
          <w:p>
            <w:pPr>
              <w:pStyle w:val="13"/>
            </w:pPr>
            <w:r>
              <w:t>≥100百分比</w:t>
            </w:r>
          </w:p>
        </w:tc>
        <w:tc>
          <w:tcPr>
            <w:tcW w:w="1276" w:type="dxa"/>
            <w:vAlign w:val="center"/>
          </w:tcPr>
          <w:p>
            <w:pPr>
              <w:pStyle w:val="13"/>
            </w:pPr>
            <w:r>
              <w:t>困难职工满意率</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2、提前下达2024年困难职工及劳模帮扶救助专项资金绩效目标表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13090024P00073510001L</w:t>
            </w:r>
          </w:p>
        </w:tc>
        <w:tc>
          <w:tcPr>
            <w:tcW w:w="2835" w:type="dxa"/>
            <w:vAlign w:val="center"/>
          </w:tcPr>
          <w:p>
            <w:pPr>
              <w:pStyle w:val="11"/>
            </w:pPr>
            <w:r>
              <w:t>项目名称</w:t>
            </w:r>
          </w:p>
        </w:tc>
        <w:tc>
          <w:tcPr>
            <w:tcW w:w="6094" w:type="dxa"/>
            <w:gridSpan w:val="3"/>
            <w:vAlign w:val="center"/>
          </w:tcPr>
          <w:p>
            <w:pPr>
              <w:pStyle w:val="13"/>
            </w:pPr>
            <w:r>
              <w:t>提前下达2024年困难职工及劳模帮扶救助专项资金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68.12</w:t>
            </w:r>
          </w:p>
        </w:tc>
        <w:tc>
          <w:tcPr>
            <w:tcW w:w="2835" w:type="dxa"/>
            <w:vAlign w:val="center"/>
          </w:tcPr>
          <w:p>
            <w:pPr>
              <w:pStyle w:val="11"/>
            </w:pPr>
            <w:r>
              <w:t>其中：财政    资金</w:t>
            </w:r>
          </w:p>
        </w:tc>
        <w:tc>
          <w:tcPr>
            <w:tcW w:w="2551" w:type="dxa"/>
            <w:vAlign w:val="center"/>
          </w:tcPr>
          <w:p>
            <w:pPr>
              <w:pStyle w:val="13"/>
            </w:pPr>
            <w:r>
              <w:t>68.12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对困难职工实施帮扶救助，包括生活救助、医疗救助、子女助学等三个方面。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1.对困难职工实施帮扶救助，包括生活救助、医疗救助、子女助学等三个方面。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对建档困难职工帮扶人数</w:t>
            </w:r>
          </w:p>
        </w:tc>
        <w:tc>
          <w:tcPr>
            <w:tcW w:w="5386" w:type="dxa"/>
            <w:vAlign w:val="center"/>
          </w:tcPr>
          <w:p>
            <w:pPr>
              <w:pStyle w:val="13"/>
            </w:pPr>
            <w:r>
              <w:t>对建档困难职工帮扶人数</w:t>
            </w:r>
          </w:p>
        </w:tc>
        <w:tc>
          <w:tcPr>
            <w:tcW w:w="2268" w:type="dxa"/>
            <w:vAlign w:val="center"/>
          </w:tcPr>
          <w:p>
            <w:pPr>
              <w:pStyle w:val="13"/>
            </w:pPr>
            <w:r>
              <w:t>≥90百分比</w:t>
            </w:r>
          </w:p>
        </w:tc>
        <w:tc>
          <w:tcPr>
            <w:tcW w:w="1276" w:type="dxa"/>
            <w:vAlign w:val="center"/>
          </w:tcPr>
          <w:p>
            <w:pPr>
              <w:pStyle w:val="13"/>
            </w:pPr>
            <w:r>
              <w:t>对建档困难职工帮扶人数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建档职工帮扶救助率</w:t>
            </w:r>
          </w:p>
        </w:tc>
        <w:tc>
          <w:tcPr>
            <w:tcW w:w="5386" w:type="dxa"/>
            <w:vAlign w:val="center"/>
          </w:tcPr>
          <w:p>
            <w:pPr>
              <w:pStyle w:val="13"/>
            </w:pPr>
            <w:r>
              <w:t>建档职工帮扶救助率</w:t>
            </w:r>
          </w:p>
        </w:tc>
        <w:tc>
          <w:tcPr>
            <w:tcW w:w="2268" w:type="dxa"/>
            <w:vAlign w:val="center"/>
          </w:tcPr>
          <w:p>
            <w:pPr>
              <w:pStyle w:val="13"/>
            </w:pPr>
            <w:r>
              <w:t>≥90百分比</w:t>
            </w:r>
          </w:p>
        </w:tc>
        <w:tc>
          <w:tcPr>
            <w:tcW w:w="1276" w:type="dxa"/>
            <w:vAlign w:val="center"/>
          </w:tcPr>
          <w:p>
            <w:pPr>
              <w:pStyle w:val="13"/>
            </w:pPr>
            <w:r>
              <w:t>建档职工帮扶救助率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发放资金及时情况</w:t>
            </w:r>
          </w:p>
        </w:tc>
        <w:tc>
          <w:tcPr>
            <w:tcW w:w="5386" w:type="dxa"/>
            <w:vAlign w:val="center"/>
          </w:tcPr>
          <w:p>
            <w:pPr>
              <w:pStyle w:val="13"/>
            </w:pPr>
            <w:r>
              <w:t>发放资金及时情况</w:t>
            </w:r>
          </w:p>
        </w:tc>
        <w:tc>
          <w:tcPr>
            <w:tcW w:w="2268" w:type="dxa"/>
            <w:vAlign w:val="center"/>
          </w:tcPr>
          <w:p>
            <w:pPr>
              <w:pStyle w:val="13"/>
            </w:pPr>
            <w:r>
              <w:t>≥90百分比</w:t>
            </w:r>
          </w:p>
        </w:tc>
        <w:tc>
          <w:tcPr>
            <w:tcW w:w="1276" w:type="dxa"/>
            <w:vAlign w:val="center"/>
          </w:tcPr>
          <w:p>
            <w:pPr>
              <w:pStyle w:val="13"/>
            </w:pPr>
            <w:r>
              <w:t>发放资金及时情况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生活救助项目资金使用率</w:t>
            </w:r>
          </w:p>
        </w:tc>
        <w:tc>
          <w:tcPr>
            <w:tcW w:w="5386" w:type="dxa"/>
            <w:vAlign w:val="center"/>
          </w:tcPr>
          <w:p>
            <w:pPr>
              <w:pStyle w:val="13"/>
            </w:pPr>
            <w:r>
              <w:t>生活救助项目资金使用率</w:t>
            </w:r>
          </w:p>
        </w:tc>
        <w:tc>
          <w:tcPr>
            <w:tcW w:w="2268" w:type="dxa"/>
            <w:vAlign w:val="center"/>
          </w:tcPr>
          <w:p>
            <w:pPr>
              <w:pStyle w:val="13"/>
            </w:pPr>
            <w:r>
              <w:t>≥90百分比</w:t>
            </w:r>
          </w:p>
        </w:tc>
        <w:tc>
          <w:tcPr>
            <w:tcW w:w="1276" w:type="dxa"/>
            <w:vAlign w:val="center"/>
          </w:tcPr>
          <w:p>
            <w:pPr>
              <w:pStyle w:val="13"/>
            </w:pPr>
            <w:r>
              <w:t>生活救助项目资金使用率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职工经济水平提升率</w:t>
            </w:r>
          </w:p>
        </w:tc>
        <w:tc>
          <w:tcPr>
            <w:tcW w:w="5386" w:type="dxa"/>
            <w:vAlign w:val="center"/>
          </w:tcPr>
          <w:p>
            <w:pPr>
              <w:pStyle w:val="13"/>
            </w:pPr>
            <w:r>
              <w:t>职工经济水平提升率</w:t>
            </w:r>
          </w:p>
        </w:tc>
        <w:tc>
          <w:tcPr>
            <w:tcW w:w="2268" w:type="dxa"/>
            <w:vAlign w:val="center"/>
          </w:tcPr>
          <w:p>
            <w:pPr>
              <w:pStyle w:val="13"/>
            </w:pPr>
            <w:r>
              <w:t>≥90百分比</w:t>
            </w:r>
          </w:p>
        </w:tc>
        <w:tc>
          <w:tcPr>
            <w:tcW w:w="1276" w:type="dxa"/>
            <w:vAlign w:val="center"/>
          </w:tcPr>
          <w:p>
            <w:pPr>
              <w:pStyle w:val="13"/>
            </w:pPr>
            <w:r>
              <w:t>职工经济水平提升率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职工生活状况</w:t>
            </w:r>
          </w:p>
        </w:tc>
        <w:tc>
          <w:tcPr>
            <w:tcW w:w="5386" w:type="dxa"/>
            <w:vAlign w:val="center"/>
          </w:tcPr>
          <w:p>
            <w:pPr>
              <w:pStyle w:val="13"/>
            </w:pPr>
            <w:r>
              <w:t>职工生活状况</w:t>
            </w:r>
          </w:p>
        </w:tc>
        <w:tc>
          <w:tcPr>
            <w:tcW w:w="2268" w:type="dxa"/>
            <w:vAlign w:val="center"/>
          </w:tcPr>
          <w:p>
            <w:pPr>
              <w:pStyle w:val="13"/>
            </w:pPr>
            <w:r>
              <w:t>≥90百分比</w:t>
            </w:r>
          </w:p>
        </w:tc>
        <w:tc>
          <w:tcPr>
            <w:tcW w:w="1276" w:type="dxa"/>
            <w:vAlign w:val="center"/>
          </w:tcPr>
          <w:p>
            <w:pPr>
              <w:pStyle w:val="13"/>
            </w:pPr>
            <w:r>
              <w:t>职工生活状况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受助职工满意率</w:t>
            </w:r>
          </w:p>
        </w:tc>
        <w:tc>
          <w:tcPr>
            <w:tcW w:w="5386" w:type="dxa"/>
            <w:vAlign w:val="center"/>
          </w:tcPr>
          <w:p>
            <w:pPr>
              <w:pStyle w:val="13"/>
            </w:pPr>
            <w:r>
              <w:t>受助职工满意率</w:t>
            </w:r>
          </w:p>
        </w:tc>
        <w:tc>
          <w:tcPr>
            <w:tcW w:w="2268" w:type="dxa"/>
            <w:vAlign w:val="center"/>
          </w:tcPr>
          <w:p>
            <w:pPr>
              <w:pStyle w:val="13"/>
            </w:pPr>
            <w:r>
              <w:t>≥90百分比</w:t>
            </w:r>
          </w:p>
        </w:tc>
        <w:tc>
          <w:tcPr>
            <w:tcW w:w="1276" w:type="dxa"/>
            <w:vAlign w:val="center"/>
          </w:tcPr>
          <w:p>
            <w:pPr>
              <w:pStyle w:val="13"/>
            </w:pPr>
            <w:r>
              <w:t>受助职工满意率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711沧州市总工会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沧州市总工会（含所属单位）上年末固定资产金额为56.70万元（详见下表）。本年度拟购置固定资产总额为0.00万元，已按要求列入政府采购预算，详见政府采购预算表。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711沧州市总工会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100</w:t>
            </w:r>
          </w:p>
        </w:tc>
        <w:tc>
          <w:tcPr>
            <w:tcW w:w="2835" w:type="dxa"/>
            <w:vAlign w:val="center"/>
          </w:tcPr>
          <w:p>
            <w:pPr>
              <w:pStyle w:val="12"/>
            </w:pPr>
            <w:r>
              <w:t>56.70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U2NzM4ZjE0ODY4MzAxM2EzZjQzNzIwZDY4YjJhYWQifQ=="/>
  </w:docVars>
  <w:rsids>
    <w:rsidRoot w:val="00000000"/>
    <w:rsid w:val="06C11276"/>
    <w:rsid w:val="228F66D3"/>
    <w:rsid w:val="2C263236"/>
    <w:rsid w:val="60A46323"/>
    <w:rsid w:val="78994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2024-02-22T08:53:28Z</dcterms:created>
  <dcterms:modified xsi:type="dcterms:W3CDTF">2024-02-22T00:53:28Z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2024-02-22T08:53:28Z</dcterms:created>
  <dcterms:modified xsi:type="dcterms:W3CDTF">2024-02-22T00:53:28Z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2024-02-22T08:53:24Z</dcterms:created>
  <dcterms:modified xsi:type="dcterms:W3CDTF">2024-02-22T00:53:24Z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2024-02-22T08:53:27Z</dcterms:created>
  <dcterms:modified xsi:type="dcterms:W3CDTF">2024-02-22T00:53:27Z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2024-02-22T08:53:27Z</dcterms:created>
  <dcterms:modified xsi:type="dcterms:W3CDTF">2024-02-22T00:53:27Z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2024-02-22T08:53:27Z</dcterms:created>
  <dcterms:modified xsi:type="dcterms:W3CDTF">2024-02-22T00:53:27Z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ecffaba-ee99-49c4-8b70-759e3dd7e22f}">
  <ds:schemaRefs/>
</ds:datastoreItem>
</file>

<file path=customXml/itemProps10.xml><?xml version="1.0" encoding="utf-8"?>
<ds:datastoreItem xmlns:ds="http://schemas.openxmlformats.org/officeDocument/2006/customXml" ds:itemID="{95d409a4-56ec-45c8-b04a-6e68a38bc25d}">
  <ds:schemaRefs/>
</ds:datastoreItem>
</file>

<file path=customXml/itemProps11.xml><?xml version="1.0" encoding="utf-8"?>
<ds:datastoreItem xmlns:ds="http://schemas.openxmlformats.org/officeDocument/2006/customXml" ds:itemID="{f6d9b379-cf1e-43dd-9c1d-315bb338f79e}">
  <ds:schemaRefs/>
</ds:datastoreItem>
</file>

<file path=customXml/itemProps12.xml><?xml version="1.0" encoding="utf-8"?>
<ds:datastoreItem xmlns:ds="http://schemas.openxmlformats.org/officeDocument/2006/customXml" ds:itemID="{40b5b260-6032-42b7-82ae-323801591df5}">
  <ds:schemaRefs/>
</ds:datastoreItem>
</file>

<file path=customXml/itemProps2.xml><?xml version="1.0" encoding="utf-8"?>
<ds:datastoreItem xmlns:ds="http://schemas.openxmlformats.org/officeDocument/2006/customXml" ds:itemID="{36db0e24-a8b3-4ebf-ab1b-57216e6af554}">
  <ds:schemaRefs/>
</ds:datastoreItem>
</file>

<file path=customXml/itemProps3.xml><?xml version="1.0" encoding="utf-8"?>
<ds:datastoreItem xmlns:ds="http://schemas.openxmlformats.org/officeDocument/2006/customXml" ds:itemID="{9861ca6c-51df-4f55-b891-e12e5c1b1bb4}">
  <ds:schemaRefs/>
</ds:datastoreItem>
</file>

<file path=customXml/itemProps4.xml><?xml version="1.0" encoding="utf-8"?>
<ds:datastoreItem xmlns:ds="http://schemas.openxmlformats.org/officeDocument/2006/customXml" ds:itemID="{e4f79d0d-930d-44c9-9902-5348bbe018f6}">
  <ds:schemaRefs/>
</ds:datastoreItem>
</file>

<file path=customXml/itemProps5.xml><?xml version="1.0" encoding="utf-8"?>
<ds:datastoreItem xmlns:ds="http://schemas.openxmlformats.org/officeDocument/2006/customXml" ds:itemID="{5d4be6be-8d19-453b-af83-8f8538826b6d}">
  <ds:schemaRefs/>
</ds:datastoreItem>
</file>

<file path=customXml/itemProps6.xml><?xml version="1.0" encoding="utf-8"?>
<ds:datastoreItem xmlns:ds="http://schemas.openxmlformats.org/officeDocument/2006/customXml" ds:itemID="{049a3729-d102-4b89-bac4-4ee9bc1382a6}">
  <ds:schemaRefs/>
</ds:datastoreItem>
</file>

<file path=customXml/itemProps7.xml><?xml version="1.0" encoding="utf-8"?>
<ds:datastoreItem xmlns:ds="http://schemas.openxmlformats.org/officeDocument/2006/customXml" ds:itemID="{54950fa1-648e-4e8c-a862-548c33228755}">
  <ds:schemaRefs/>
</ds:datastoreItem>
</file>

<file path=customXml/itemProps8.xml><?xml version="1.0" encoding="utf-8"?>
<ds:datastoreItem xmlns:ds="http://schemas.openxmlformats.org/officeDocument/2006/customXml" ds:itemID="{6fea1730-48c3-40e7-9647-7a46c6a8869d}">
  <ds:schemaRefs/>
</ds:datastoreItem>
</file>

<file path=customXml/itemProps9.xml><?xml version="1.0" encoding="utf-8"?>
<ds:datastoreItem xmlns:ds="http://schemas.openxmlformats.org/officeDocument/2006/customXml" ds:itemID="{e8dcb583-02a3-4168-b25e-ab75a0fdce88}">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Office_12.1.0.16364_F1E327BC-269C-435d-A152-05C5408002CA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2024-02-22T08:53:00Z</dcterms:created>
  <dc:creator>Administrator</dc:creator>
  <cp:lastModifiedBy>Administrator</cp:lastModifiedBy>
  <dcterms:modified xsi:type="dcterms:W3CDTF">2024-02-22T02:13:48Z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5922889F64824950924E1B85117D801F_12</vt:lpwstr>
  </property>
</Properties>
</file>