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沧州市</w:t>
      </w:r>
      <w:r>
        <w:rPr>
          <w:rFonts w:hint="eastAsia" w:ascii="Calibri" w:hAnsi="Calibri" w:eastAsia="宋体" w:cs="Times New Roman"/>
          <w:b/>
          <w:sz w:val="40"/>
          <w:szCs w:val="40"/>
          <w:lang w:eastAsia="zh-CN"/>
        </w:rPr>
        <w:t>总工会</w:t>
      </w:r>
      <w:r>
        <w:rPr>
          <w:rFonts w:hint="eastAsia" w:ascii="Calibri" w:hAnsi="Calibri" w:eastAsia="宋体" w:cs="Times New Roman"/>
          <w:b/>
          <w:sz w:val="40"/>
          <w:szCs w:val="40"/>
          <w:lang w:val="en-US" w:eastAsia="zh-CN"/>
        </w:rPr>
        <w:t>“送电影进基层”活动</w:t>
      </w:r>
    </w:p>
    <w:p>
      <w:pPr>
        <w:jc w:val="center"/>
        <w:rPr>
          <w:rFonts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报价表</w:t>
      </w:r>
    </w:p>
    <w:tbl>
      <w:tblPr>
        <w:tblStyle w:val="4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571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沧州市总工会“送电影进基层”活动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报价总价</w:t>
            </w:r>
          </w:p>
        </w:tc>
        <w:tc>
          <w:tcPr>
            <w:tcW w:w="4571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大写：</w:t>
            </w:r>
          </w:p>
        </w:tc>
        <w:tc>
          <w:tcPr>
            <w:tcW w:w="2800" w:type="dxa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项目规范和要求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ind w:firstLine="640" w:firstLineChars="2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共放映50场次，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费用包括片源、电影放映设备、交通食宿、人员工资、保险等所有费用。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响应情况</w:t>
            </w:r>
          </w:p>
        </w:tc>
        <w:tc>
          <w:tcPr>
            <w:tcW w:w="7371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报价单位：（公章）    法定代表人或委托代理人（签字）：</w:t>
      </w:r>
    </w:p>
    <w:p>
      <w:pPr>
        <w:ind w:firstLine="3300" w:firstLineChars="11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联系电话：</w:t>
      </w:r>
    </w:p>
    <w:p>
      <w:pPr>
        <w:ind w:left="4900" w:leftChars="1762" w:hanging="1200" w:hangingChars="400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Calibri" w:hAnsi="Calibri" w:eastAsia="宋体" w:cs="Times New Roman"/>
          <w:sz w:val="30"/>
          <w:szCs w:val="30"/>
        </w:rPr>
        <w:t>202</w:t>
      </w:r>
      <w:r>
        <w:rPr>
          <w:rFonts w:hint="eastAsia" w:ascii="Calibri" w:hAnsi="Calibri" w:eastAsia="宋体" w:cs="Times New Roman"/>
          <w:sz w:val="30"/>
          <w:szCs w:val="30"/>
          <w:lang w:val="en-US" w:eastAsia="zh-CN"/>
        </w:rPr>
        <w:t>4</w:t>
      </w:r>
      <w:r>
        <w:rPr>
          <w:rFonts w:hint="eastAsia" w:ascii="Calibri" w:hAnsi="Calibri" w:eastAsia="宋体" w:cs="Times New Roman"/>
          <w:sz w:val="30"/>
          <w:szCs w:val="30"/>
        </w:rPr>
        <w:t>年    月    日</w:t>
      </w:r>
    </w:p>
    <w:p>
      <w:pPr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注：“响应情况”栏应注明响应、负偏离或正偏离，并对偏离情况予以说明</w:t>
      </w:r>
    </w:p>
    <w:p>
      <w:r>
        <w:rPr>
          <w:rFonts w:hint="eastAsia" w:ascii="Calibri" w:hAnsi="Calibri" w:eastAsia="宋体" w:cs="Times New Roman"/>
        </w:rPr>
        <w:t>附：营业执照、装修资质、法定代表人或委托代理人身份证原件扫描件及报价明细表（依据附件自行设计）。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ZjY2OWExY2I0MDBlOGRmNWExYmUzYjUxMTlhYjcifQ=="/>
  </w:docVars>
  <w:rsids>
    <w:rsidRoot w:val="3BF647DB"/>
    <w:rsid w:val="00072F2F"/>
    <w:rsid w:val="001E4BBB"/>
    <w:rsid w:val="002E5C7D"/>
    <w:rsid w:val="005F5D8C"/>
    <w:rsid w:val="006E618A"/>
    <w:rsid w:val="00AB2994"/>
    <w:rsid w:val="00B13FB1"/>
    <w:rsid w:val="00DC2EFD"/>
    <w:rsid w:val="068523EE"/>
    <w:rsid w:val="2E045E3F"/>
    <w:rsid w:val="3BF647DB"/>
    <w:rsid w:val="41C2618F"/>
    <w:rsid w:val="46533029"/>
    <w:rsid w:val="55D52A9A"/>
    <w:rsid w:val="6E3B6A4F"/>
    <w:rsid w:val="76F3349E"/>
    <w:rsid w:val="7FA06711"/>
    <w:rsid w:val="BFFE3E48"/>
    <w:rsid w:val="DF5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2023-05-11T17:50:00Z</dcterms:created>
  <dc:creator></dc:creator>
  <cp:lastModifiedBy>uos</cp:lastModifiedBy>
  <dcterms:modified xsi:type="dcterms:W3CDTF">2024-06-19T11:35:09Z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6EB25617C95C401F87A6A6DCFE006291_11</vt:lpwstr>
  </property>
</Properties>
</file>